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E654F" w14:textId="77777777" w:rsidR="0030262D" w:rsidRDefault="00D05E46" w:rsidP="0030262D">
      <w:pPr>
        <w:pStyle w:val="TM1"/>
        <w:pBdr>
          <w:bottom w:val="single" w:sz="4" w:space="1" w:color="auto"/>
        </w:pBdr>
        <w:tabs>
          <w:tab w:val="left" w:pos="1771"/>
          <w:tab w:val="right" w:leader="dot" w:pos="10762"/>
        </w:tabs>
        <w:rPr>
          <w:rFonts w:asciiTheme="majorHAnsi" w:hAnsiTheme="majorHAnsi"/>
        </w:rPr>
      </w:pPr>
      <w:r>
        <w:rPr>
          <w:noProof/>
        </w:rPr>
        <w:pict w14:anchorId="01AA70F8">
          <v:group id="_x0000_s1046" editas="canvas" style="position:absolute;left:0;text-align:left;margin-left:1.15pt;margin-top:513.05pt;width:538.6pt;height:207pt;z-index:251660800" coordorigin="568,11881" coordsize="10772,4140">
            <v:shape id="_x0000_s1047" type="#_x0000_t75" style="position:absolute;left:568;top:11881;width:10772;height:4140" o:preferrelative="f" stroked="t" strokecolor="#969696" strokeweight="2.5pt">
              <v:fill o:detectmouseclick="t"/>
              <v:path o:extrusionok="t" o:connecttype="none"/>
              <o:lock v:ext="edit" aspectratio="f" text="t"/>
            </v:shape>
            <v:rect id="Rectangle 68" o:spid="_x0000_s1049" style="position:absolute;left:6489;top:12133;width:4474;height:1537;visibility:visible" filled="f" stroked="f">
              <v:textbox style="mso-next-textbox:#Rectangle 68" inset="0,0,0,0">
                <w:txbxContent>
                  <w:p w14:paraId="4A13AC56" w14:textId="12CD89C5" w:rsidR="00A83693" w:rsidRPr="00CC0759" w:rsidRDefault="00A83693" w:rsidP="00A82F07">
                    <w:pPr>
                      <w:jc w:val="center"/>
                      <w:rPr>
                        <w:b/>
                        <w:sz w:val="32"/>
                        <w:szCs w:val="32"/>
                        <w:u w:val="single"/>
                      </w:rPr>
                    </w:pPr>
                    <w:r w:rsidRPr="00CC0759">
                      <w:rPr>
                        <w:b/>
                        <w:sz w:val="32"/>
                        <w:szCs w:val="32"/>
                        <w:u w:val="single"/>
                      </w:rPr>
                      <w:t xml:space="preserve">DOSSIER </w:t>
                    </w:r>
                    <w:r w:rsidR="006303B3">
                      <w:rPr>
                        <w:b/>
                        <w:sz w:val="32"/>
                        <w:szCs w:val="32"/>
                        <w:u w:val="single"/>
                      </w:rPr>
                      <w:t>MACHINE</w:t>
                    </w:r>
                  </w:p>
                  <w:p w14:paraId="6FC7363B" w14:textId="18719BAF" w:rsidR="00A83693" w:rsidRPr="00AF7330" w:rsidRDefault="00E22C5D" w:rsidP="00A82F07">
                    <w:pPr>
                      <w:pStyle w:val="Fxpagedegarde"/>
                    </w:pPr>
                    <w:r>
                      <w:fldChar w:fldCharType="begin"/>
                    </w:r>
                    <w:r>
                      <w:instrText xml:space="preserve"> DOCPROPERTY  Category  \* MERGEFORMAT </w:instrText>
                    </w:r>
                    <w:r>
                      <w:fldChar w:fldCharType="separate"/>
                    </w:r>
                    <w:r w:rsidR="00CE2A8E">
                      <w:t xml:space="preserve">Sécurité et </w:t>
                    </w:r>
                    <w:proofErr w:type="spellStart"/>
                    <w:r w:rsidR="00CE2A8E">
                      <w:t>contre indications</w:t>
                    </w:r>
                    <w:proofErr w:type="spellEnd"/>
                    <w:r w:rsidR="00CE2A8E">
                      <w:t xml:space="preserve"> d'emploi</w:t>
                    </w:r>
                    <w:r>
                      <w:fldChar w:fldCharType="end"/>
                    </w:r>
                  </w:p>
                </w:txbxContent>
              </v:textbox>
            </v:rect>
            <v:shape id="Image 1" o:spid="_x0000_s1228" type="#_x0000_t75" style="position:absolute;left:7600;top:13537;width:2343;height:23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YFTe7AAAA2gAAAA8AAABkcnMvZG93bnJldi54bWxET8uqwjAQ3V/wH8II7q6pLrxSjaKC4NbX&#10;fmjGJtpMShO19euNINzVcDjPmS9bV4kHNcF6VjAaZiCIC68tlwpOx+3vFESIyBorz6SgowDLRe9n&#10;jrn2T97T4xBLkUI45KjAxFjnUobCkMMw9DVx4i6+cRgTbEqpG3ymcFfJcZZNpEPLqcFgTRtDxe1w&#10;dwpeerzuju66/jPT4mzbsrMj6pQa9NvVDESkNv6Lv+6dTvPh88rnys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nYFTe7AAAA2gAAAA8AAAAAAAAAAAAAAAAAnwIAAGRycy9k&#10;b3ducmV2LnhtbFBLBQYAAAAABAAEAPcAAACHAwAAAAA=&#10;">
              <v:imagedata r:id="rId8" o:title="Sécurité 2"/>
              <v:path arrowok="t"/>
            </v:shape>
            <v:shape id="_x0000_s1308" type="#_x0000_t75" style="position:absolute;left:1302;top:12181;width:2218;height:3416;mso-position-horizontal-relative:text;mso-position-vertical-relative:text">
              <v:imagedata r:id="rId9" o:title="DSC08042"/>
            </v:shape>
            <w10:anchorlock/>
          </v:group>
        </w:pict>
      </w:r>
      <w:r>
        <w:rPr>
          <w:noProof/>
        </w:rPr>
        <w:pict w14:anchorId="02BC92BE">
          <v:shapetype id="_x0000_t202" coordsize="21600,21600" o:spt="202" path="m,l,21600r21600,l21600,xe">
            <v:stroke joinstyle="miter"/>
            <v:path gradientshapeok="t" o:connecttype="rect"/>
          </v:shapetype>
          <v:shape id="WordArt 17" o:spid="_x0000_s1037" type="#_x0000_t202" style="position:absolute;left:0;text-align:left;margin-left:-177.3pt;margin-top:187.05pt;width:396.85pt;height:63.85pt;rotation:-90;z-index:-251656704;visibility:visible;mso-position-vertical-relative:margin" o:allowincell="f" o:allowoverlap="f" filled="f" stroked="f">
            <o:lock v:ext="edit" shapetype="t"/>
            <v:textbox style="layout-flow:vertical;mso-layout-flow-alt:bottom-to-top;mso-fit-shape-to-text:t">
              <w:txbxContent>
                <w:p w14:paraId="4F9C2784" w14:textId="77777777" w:rsidR="00A83693" w:rsidRPr="007C0102" w:rsidRDefault="00A83693" w:rsidP="00FC21C6">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v:textbox>
            <w10:wrap anchory="margin"/>
            <w10:anchorlock/>
          </v:shape>
        </w:pict>
      </w:r>
    </w:p>
    <w:bookmarkStart w:id="0" w:name="_GoBack"/>
    <w:bookmarkEnd w:id="0"/>
    <w:p w14:paraId="7997E481" w14:textId="01BCE53C" w:rsidR="00D05E46" w:rsidRDefault="00B356D6">
      <w:pPr>
        <w:pStyle w:val="TM1"/>
        <w:tabs>
          <w:tab w:val="left" w:pos="1771"/>
          <w:tab w:val="right" w:leader="dot" w:pos="10762"/>
        </w:tabs>
        <w:rPr>
          <w:rFonts w:asciiTheme="minorHAnsi" w:hAnsiTheme="minorHAnsi"/>
          <w:b w:val="0"/>
          <w:bCs w:val="0"/>
          <w:caps w:val="0"/>
          <w:noProof/>
          <w:sz w:val="22"/>
          <w:szCs w:val="22"/>
        </w:rPr>
      </w:pPr>
      <w:r>
        <w:rPr>
          <w:rFonts w:asciiTheme="majorHAnsi" w:hAnsiTheme="majorHAnsi"/>
          <w:b w:val="0"/>
          <w:bCs w:val="0"/>
          <w:caps w:val="0"/>
        </w:rPr>
        <w:fldChar w:fldCharType="begin"/>
      </w:r>
      <w:r w:rsidR="00470955">
        <w:rPr>
          <w:rFonts w:asciiTheme="majorHAnsi" w:hAnsiTheme="majorHAnsi"/>
          <w:b w:val="0"/>
          <w:bCs w:val="0"/>
          <w:caps w:val="0"/>
        </w:rPr>
        <w:instrText xml:space="preserve"> TOC \o "1-5" \h \z \u </w:instrText>
      </w:r>
      <w:r>
        <w:rPr>
          <w:rFonts w:asciiTheme="majorHAnsi" w:hAnsiTheme="majorHAnsi"/>
          <w:b w:val="0"/>
          <w:bCs w:val="0"/>
          <w:caps w:val="0"/>
        </w:rPr>
        <w:fldChar w:fldCharType="separate"/>
      </w:r>
      <w:hyperlink w:anchor="_Toc12348404" w:history="1">
        <w:r w:rsidR="00D05E46" w:rsidRPr="00BA7ADE">
          <w:rPr>
            <w:rStyle w:val="Lienhypertexte"/>
            <w:noProof/>
          </w:rPr>
          <w:t>1</w:t>
        </w:r>
        <w:r w:rsidR="00D05E46">
          <w:rPr>
            <w:rFonts w:asciiTheme="minorHAnsi" w:hAnsiTheme="minorHAnsi"/>
            <w:b w:val="0"/>
            <w:bCs w:val="0"/>
            <w:caps w:val="0"/>
            <w:noProof/>
            <w:sz w:val="22"/>
            <w:szCs w:val="22"/>
          </w:rPr>
          <w:tab/>
        </w:r>
        <w:r w:rsidR="00D05E46" w:rsidRPr="00BA7ADE">
          <w:rPr>
            <w:rStyle w:val="Lienhypertexte"/>
            <w:noProof/>
          </w:rPr>
          <w:t>Instructions de sécurité</w:t>
        </w:r>
        <w:r w:rsidR="00D05E46">
          <w:rPr>
            <w:noProof/>
            <w:webHidden/>
          </w:rPr>
          <w:tab/>
        </w:r>
        <w:r w:rsidR="00D05E46">
          <w:rPr>
            <w:noProof/>
            <w:webHidden/>
          </w:rPr>
          <w:fldChar w:fldCharType="begin"/>
        </w:r>
        <w:r w:rsidR="00D05E46">
          <w:rPr>
            <w:noProof/>
            <w:webHidden/>
          </w:rPr>
          <w:instrText xml:space="preserve"> PAGEREF _Toc12348404 \h </w:instrText>
        </w:r>
        <w:r w:rsidR="00D05E46">
          <w:rPr>
            <w:noProof/>
            <w:webHidden/>
          </w:rPr>
        </w:r>
        <w:r w:rsidR="00D05E46">
          <w:rPr>
            <w:noProof/>
            <w:webHidden/>
          </w:rPr>
          <w:fldChar w:fldCharType="separate"/>
        </w:r>
        <w:r w:rsidR="00D05E46">
          <w:rPr>
            <w:noProof/>
            <w:webHidden/>
          </w:rPr>
          <w:t>1</w:t>
        </w:r>
        <w:r w:rsidR="00D05E46">
          <w:rPr>
            <w:noProof/>
            <w:webHidden/>
          </w:rPr>
          <w:fldChar w:fldCharType="end"/>
        </w:r>
      </w:hyperlink>
    </w:p>
    <w:p w14:paraId="532615CF" w14:textId="1CE00EA3" w:rsidR="00D05E46" w:rsidRDefault="00D05E46">
      <w:pPr>
        <w:pStyle w:val="TM1"/>
        <w:tabs>
          <w:tab w:val="left" w:pos="1771"/>
          <w:tab w:val="right" w:leader="dot" w:pos="10762"/>
        </w:tabs>
        <w:rPr>
          <w:rFonts w:asciiTheme="minorHAnsi" w:hAnsiTheme="minorHAnsi"/>
          <w:b w:val="0"/>
          <w:bCs w:val="0"/>
          <w:caps w:val="0"/>
          <w:noProof/>
          <w:sz w:val="22"/>
          <w:szCs w:val="22"/>
        </w:rPr>
      </w:pPr>
      <w:hyperlink w:anchor="_Toc12348405" w:history="1">
        <w:r w:rsidRPr="00BA7ADE">
          <w:rPr>
            <w:rStyle w:val="Lienhypertexte"/>
            <w:noProof/>
          </w:rPr>
          <w:t>2</w:t>
        </w:r>
        <w:r>
          <w:rPr>
            <w:rFonts w:asciiTheme="minorHAnsi" w:hAnsiTheme="minorHAnsi"/>
            <w:b w:val="0"/>
            <w:bCs w:val="0"/>
            <w:caps w:val="0"/>
            <w:noProof/>
            <w:sz w:val="22"/>
            <w:szCs w:val="22"/>
          </w:rPr>
          <w:tab/>
        </w:r>
        <w:r w:rsidRPr="00BA7ADE">
          <w:rPr>
            <w:rStyle w:val="Lienhypertexte"/>
            <w:noProof/>
          </w:rPr>
          <w:t>CONTRE-INDICATIONS D’EMPLOI</w:t>
        </w:r>
        <w:r>
          <w:rPr>
            <w:noProof/>
            <w:webHidden/>
          </w:rPr>
          <w:tab/>
        </w:r>
        <w:r>
          <w:rPr>
            <w:noProof/>
            <w:webHidden/>
          </w:rPr>
          <w:fldChar w:fldCharType="begin"/>
        </w:r>
        <w:r>
          <w:rPr>
            <w:noProof/>
            <w:webHidden/>
          </w:rPr>
          <w:instrText xml:space="preserve"> PAGEREF _Toc12348405 \h </w:instrText>
        </w:r>
        <w:r>
          <w:rPr>
            <w:noProof/>
            <w:webHidden/>
          </w:rPr>
        </w:r>
        <w:r>
          <w:rPr>
            <w:noProof/>
            <w:webHidden/>
          </w:rPr>
          <w:fldChar w:fldCharType="separate"/>
        </w:r>
        <w:r>
          <w:rPr>
            <w:noProof/>
            <w:webHidden/>
          </w:rPr>
          <w:t>2</w:t>
        </w:r>
        <w:r>
          <w:rPr>
            <w:noProof/>
            <w:webHidden/>
          </w:rPr>
          <w:fldChar w:fldCharType="end"/>
        </w:r>
      </w:hyperlink>
    </w:p>
    <w:p w14:paraId="771F9278" w14:textId="072E41BB" w:rsidR="00D05E46" w:rsidRDefault="00D05E46">
      <w:pPr>
        <w:pStyle w:val="TM1"/>
        <w:tabs>
          <w:tab w:val="left" w:pos="1771"/>
          <w:tab w:val="right" w:leader="dot" w:pos="10762"/>
        </w:tabs>
        <w:rPr>
          <w:rFonts w:asciiTheme="minorHAnsi" w:hAnsiTheme="minorHAnsi"/>
          <w:b w:val="0"/>
          <w:bCs w:val="0"/>
          <w:caps w:val="0"/>
          <w:noProof/>
          <w:sz w:val="22"/>
          <w:szCs w:val="22"/>
        </w:rPr>
      </w:pPr>
      <w:hyperlink w:anchor="_Toc12348406" w:history="1">
        <w:r w:rsidRPr="00BA7ADE">
          <w:rPr>
            <w:rStyle w:val="Lienhypertexte"/>
            <w:noProof/>
          </w:rPr>
          <w:t>3</w:t>
        </w:r>
        <w:r>
          <w:rPr>
            <w:rFonts w:asciiTheme="minorHAnsi" w:hAnsiTheme="minorHAnsi"/>
            <w:b w:val="0"/>
            <w:bCs w:val="0"/>
            <w:caps w:val="0"/>
            <w:noProof/>
            <w:sz w:val="22"/>
            <w:szCs w:val="22"/>
          </w:rPr>
          <w:tab/>
        </w:r>
        <w:r w:rsidRPr="00BA7ADE">
          <w:rPr>
            <w:rStyle w:val="Lienhypertexte"/>
            <w:noProof/>
          </w:rPr>
          <w:t>Arret d’urgence</w:t>
        </w:r>
        <w:r>
          <w:rPr>
            <w:noProof/>
            <w:webHidden/>
          </w:rPr>
          <w:tab/>
        </w:r>
        <w:r>
          <w:rPr>
            <w:noProof/>
            <w:webHidden/>
          </w:rPr>
          <w:fldChar w:fldCharType="begin"/>
        </w:r>
        <w:r>
          <w:rPr>
            <w:noProof/>
            <w:webHidden/>
          </w:rPr>
          <w:instrText xml:space="preserve"> PAGEREF _Toc12348406 \h </w:instrText>
        </w:r>
        <w:r>
          <w:rPr>
            <w:noProof/>
            <w:webHidden/>
          </w:rPr>
        </w:r>
        <w:r>
          <w:rPr>
            <w:noProof/>
            <w:webHidden/>
          </w:rPr>
          <w:fldChar w:fldCharType="separate"/>
        </w:r>
        <w:r>
          <w:rPr>
            <w:noProof/>
            <w:webHidden/>
          </w:rPr>
          <w:t>4</w:t>
        </w:r>
        <w:r>
          <w:rPr>
            <w:noProof/>
            <w:webHidden/>
          </w:rPr>
          <w:fldChar w:fldCharType="end"/>
        </w:r>
      </w:hyperlink>
    </w:p>
    <w:p w14:paraId="1142F17E" w14:textId="4A5026F9" w:rsidR="00D05E46" w:rsidRDefault="00D05E46">
      <w:pPr>
        <w:pStyle w:val="TM1"/>
        <w:tabs>
          <w:tab w:val="left" w:pos="1771"/>
          <w:tab w:val="right" w:leader="dot" w:pos="10762"/>
        </w:tabs>
        <w:rPr>
          <w:rFonts w:asciiTheme="minorHAnsi" w:hAnsiTheme="minorHAnsi"/>
          <w:b w:val="0"/>
          <w:bCs w:val="0"/>
          <w:caps w:val="0"/>
          <w:noProof/>
          <w:sz w:val="22"/>
          <w:szCs w:val="22"/>
        </w:rPr>
      </w:pPr>
      <w:hyperlink w:anchor="_Toc12348407" w:history="1">
        <w:r w:rsidRPr="00BA7ADE">
          <w:rPr>
            <w:rStyle w:val="Lienhypertexte"/>
            <w:noProof/>
          </w:rPr>
          <w:t>4</w:t>
        </w:r>
        <w:r>
          <w:rPr>
            <w:rFonts w:asciiTheme="minorHAnsi" w:hAnsiTheme="minorHAnsi"/>
            <w:b w:val="0"/>
            <w:bCs w:val="0"/>
            <w:caps w:val="0"/>
            <w:noProof/>
            <w:sz w:val="22"/>
            <w:szCs w:val="22"/>
          </w:rPr>
          <w:tab/>
        </w:r>
        <w:r w:rsidRPr="00BA7ADE">
          <w:rPr>
            <w:rStyle w:val="Lienhypertexte"/>
            <w:noProof/>
          </w:rPr>
          <w:t>CONSIGNATIONS DU SYSTEME</w:t>
        </w:r>
        <w:r>
          <w:rPr>
            <w:noProof/>
            <w:webHidden/>
          </w:rPr>
          <w:tab/>
        </w:r>
        <w:r>
          <w:rPr>
            <w:noProof/>
            <w:webHidden/>
          </w:rPr>
          <w:fldChar w:fldCharType="begin"/>
        </w:r>
        <w:r>
          <w:rPr>
            <w:noProof/>
            <w:webHidden/>
          </w:rPr>
          <w:instrText xml:space="preserve"> PAGEREF _Toc12348407 \h </w:instrText>
        </w:r>
        <w:r>
          <w:rPr>
            <w:noProof/>
            <w:webHidden/>
          </w:rPr>
        </w:r>
        <w:r>
          <w:rPr>
            <w:noProof/>
            <w:webHidden/>
          </w:rPr>
          <w:fldChar w:fldCharType="separate"/>
        </w:r>
        <w:r>
          <w:rPr>
            <w:noProof/>
            <w:webHidden/>
          </w:rPr>
          <w:t>5</w:t>
        </w:r>
        <w:r>
          <w:rPr>
            <w:noProof/>
            <w:webHidden/>
          </w:rPr>
          <w:fldChar w:fldCharType="end"/>
        </w:r>
      </w:hyperlink>
    </w:p>
    <w:p w14:paraId="503737D4" w14:textId="50AE2912" w:rsidR="00D05E46" w:rsidRDefault="00D05E46">
      <w:pPr>
        <w:pStyle w:val="TM2"/>
        <w:rPr>
          <w:rFonts w:asciiTheme="minorHAnsi" w:hAnsiTheme="minorHAnsi"/>
          <w:b w:val="0"/>
          <w:bCs w:val="0"/>
          <w:noProof/>
          <w:sz w:val="22"/>
          <w:szCs w:val="22"/>
        </w:rPr>
      </w:pPr>
      <w:hyperlink w:anchor="_Toc12348408" w:history="1">
        <w:r w:rsidRPr="00BA7ADE">
          <w:rPr>
            <w:rStyle w:val="Lienhypertexte"/>
            <w:noProof/>
          </w:rPr>
          <w:t>4.1</w:t>
        </w:r>
        <w:r>
          <w:rPr>
            <w:rFonts w:asciiTheme="minorHAnsi" w:hAnsiTheme="minorHAnsi"/>
            <w:b w:val="0"/>
            <w:bCs w:val="0"/>
            <w:noProof/>
            <w:sz w:val="22"/>
            <w:szCs w:val="22"/>
          </w:rPr>
          <w:tab/>
        </w:r>
        <w:r w:rsidRPr="00BA7ADE">
          <w:rPr>
            <w:rStyle w:val="Lienhypertexte"/>
            <w:noProof/>
          </w:rPr>
          <w:t xml:space="preserve">MISE HORS </w:t>
        </w:r>
        <w:r w:rsidRPr="00BA7ADE">
          <w:rPr>
            <w:rStyle w:val="Lienhypertexte"/>
            <w:caps/>
            <w:noProof/>
          </w:rPr>
          <w:t>ENERGIE</w:t>
        </w:r>
        <w:r w:rsidRPr="00BA7ADE">
          <w:rPr>
            <w:rStyle w:val="Lienhypertexte"/>
            <w:noProof/>
          </w:rPr>
          <w:t xml:space="preserve"> ELECTRIQUE</w:t>
        </w:r>
        <w:r>
          <w:rPr>
            <w:noProof/>
            <w:webHidden/>
          </w:rPr>
          <w:tab/>
        </w:r>
        <w:r>
          <w:rPr>
            <w:noProof/>
            <w:webHidden/>
          </w:rPr>
          <w:fldChar w:fldCharType="begin"/>
        </w:r>
        <w:r>
          <w:rPr>
            <w:noProof/>
            <w:webHidden/>
          </w:rPr>
          <w:instrText xml:space="preserve"> PAGEREF _Toc12348408 \h </w:instrText>
        </w:r>
        <w:r>
          <w:rPr>
            <w:noProof/>
            <w:webHidden/>
          </w:rPr>
        </w:r>
        <w:r>
          <w:rPr>
            <w:noProof/>
            <w:webHidden/>
          </w:rPr>
          <w:fldChar w:fldCharType="separate"/>
        </w:r>
        <w:r>
          <w:rPr>
            <w:noProof/>
            <w:webHidden/>
          </w:rPr>
          <w:t>5</w:t>
        </w:r>
        <w:r>
          <w:rPr>
            <w:noProof/>
            <w:webHidden/>
          </w:rPr>
          <w:fldChar w:fldCharType="end"/>
        </w:r>
      </w:hyperlink>
    </w:p>
    <w:p w14:paraId="71659DAC" w14:textId="420DED9A" w:rsidR="00D05E46" w:rsidRDefault="00D05E46">
      <w:pPr>
        <w:pStyle w:val="TM2"/>
        <w:rPr>
          <w:rFonts w:asciiTheme="minorHAnsi" w:hAnsiTheme="minorHAnsi"/>
          <w:b w:val="0"/>
          <w:bCs w:val="0"/>
          <w:noProof/>
          <w:sz w:val="22"/>
          <w:szCs w:val="22"/>
        </w:rPr>
      </w:pPr>
      <w:hyperlink w:anchor="_Toc12348409" w:history="1">
        <w:r w:rsidRPr="00BA7ADE">
          <w:rPr>
            <w:rStyle w:val="Lienhypertexte"/>
            <w:noProof/>
          </w:rPr>
          <w:t>4.2</w:t>
        </w:r>
        <w:r>
          <w:rPr>
            <w:rFonts w:asciiTheme="minorHAnsi" w:hAnsiTheme="minorHAnsi"/>
            <w:b w:val="0"/>
            <w:bCs w:val="0"/>
            <w:noProof/>
            <w:sz w:val="22"/>
            <w:szCs w:val="22"/>
          </w:rPr>
          <w:tab/>
        </w:r>
        <w:r w:rsidRPr="00BA7ADE">
          <w:rPr>
            <w:rStyle w:val="Lienhypertexte"/>
            <w:noProof/>
          </w:rPr>
          <w:t>CONSIGNATION ELECTRIQUE</w:t>
        </w:r>
        <w:r>
          <w:rPr>
            <w:noProof/>
            <w:webHidden/>
          </w:rPr>
          <w:tab/>
        </w:r>
        <w:r>
          <w:rPr>
            <w:noProof/>
            <w:webHidden/>
          </w:rPr>
          <w:fldChar w:fldCharType="begin"/>
        </w:r>
        <w:r>
          <w:rPr>
            <w:noProof/>
            <w:webHidden/>
          </w:rPr>
          <w:instrText xml:space="preserve"> PAGEREF _Toc12348409 \h </w:instrText>
        </w:r>
        <w:r>
          <w:rPr>
            <w:noProof/>
            <w:webHidden/>
          </w:rPr>
        </w:r>
        <w:r>
          <w:rPr>
            <w:noProof/>
            <w:webHidden/>
          </w:rPr>
          <w:fldChar w:fldCharType="separate"/>
        </w:r>
        <w:r>
          <w:rPr>
            <w:noProof/>
            <w:webHidden/>
          </w:rPr>
          <w:t>5</w:t>
        </w:r>
        <w:r>
          <w:rPr>
            <w:noProof/>
            <w:webHidden/>
          </w:rPr>
          <w:fldChar w:fldCharType="end"/>
        </w:r>
      </w:hyperlink>
    </w:p>
    <w:p w14:paraId="0D8ACB87" w14:textId="00528A7F" w:rsidR="00D13D23" w:rsidRDefault="00B356D6" w:rsidP="00D13D23">
      <w:pPr>
        <w:ind w:left="1418"/>
        <w:jc w:val="left"/>
        <w:rPr>
          <w:rFonts w:asciiTheme="majorHAnsi" w:hAnsiTheme="majorHAnsi"/>
          <w:b/>
          <w:bCs/>
          <w:caps/>
          <w:sz w:val="24"/>
          <w:szCs w:val="24"/>
        </w:rPr>
        <w:sectPr w:rsidR="00D13D23" w:rsidSect="000A1B9C">
          <w:headerReference w:type="default" r:id="rId10"/>
          <w:footerReference w:type="default" r:id="rId11"/>
          <w:headerReference w:type="first" r:id="rId12"/>
          <w:pgSz w:w="11906" w:h="16838" w:code="9"/>
          <w:pgMar w:top="397" w:right="567" w:bottom="851" w:left="567" w:header="397" w:footer="1134" w:gutter="0"/>
          <w:pgNumType w:start="0"/>
          <w:cols w:space="708"/>
          <w:titlePg/>
          <w:docGrid w:linePitch="360"/>
        </w:sectPr>
      </w:pPr>
      <w:r>
        <w:rPr>
          <w:rFonts w:asciiTheme="majorHAnsi" w:hAnsiTheme="majorHAnsi"/>
          <w:b/>
          <w:bCs/>
          <w:caps/>
          <w:sz w:val="24"/>
          <w:szCs w:val="24"/>
        </w:rPr>
        <w:fldChar w:fldCharType="end"/>
      </w:r>
    </w:p>
    <w:p w14:paraId="20AEA521" w14:textId="77777777" w:rsidR="00DB54C3" w:rsidRDefault="00DB54C3" w:rsidP="00D13D23">
      <w:pPr>
        <w:pBdr>
          <w:top w:val="single" w:sz="4" w:space="1" w:color="auto"/>
        </w:pBdr>
        <w:ind w:left="1418"/>
        <w:jc w:val="left"/>
        <w:sectPr w:rsidR="00DB54C3" w:rsidSect="008F577D">
          <w:headerReference w:type="default" r:id="rId13"/>
          <w:type w:val="continuous"/>
          <w:pgSz w:w="11906" w:h="16838" w:code="9"/>
          <w:pgMar w:top="397" w:right="567" w:bottom="851" w:left="567" w:header="397" w:footer="1134" w:gutter="0"/>
          <w:pgNumType w:start="0"/>
          <w:cols w:space="708"/>
          <w:titlePg/>
          <w:docGrid w:linePitch="360"/>
        </w:sectPr>
      </w:pPr>
    </w:p>
    <w:p w14:paraId="6701A778" w14:textId="77777777" w:rsidR="00470955" w:rsidRDefault="00470955" w:rsidP="00D13D23">
      <w:pPr>
        <w:pBdr>
          <w:top w:val="single" w:sz="4" w:space="1" w:color="auto"/>
        </w:pBdr>
        <w:ind w:left="1418"/>
        <w:jc w:val="left"/>
      </w:pPr>
    </w:p>
    <w:p w14:paraId="4582A78C" w14:textId="77777777" w:rsidR="00984CAC" w:rsidRPr="00984CAC" w:rsidRDefault="008206D2">
      <w:pPr>
        <w:jc w:val="left"/>
      </w:pPr>
      <w:r>
        <w:br w:type="page"/>
      </w:r>
    </w:p>
    <w:p w14:paraId="4062707D" w14:textId="77777777" w:rsidR="00A82F07" w:rsidRDefault="00A82F07" w:rsidP="00A82F07">
      <w:pPr>
        <w:pStyle w:val="Titre1"/>
        <w:tabs>
          <w:tab w:val="num" w:pos="432"/>
        </w:tabs>
      </w:pPr>
      <w:bookmarkStart w:id="2" w:name="_Toc184800522"/>
      <w:bookmarkStart w:id="3" w:name="_Toc410150773"/>
      <w:bookmarkStart w:id="4" w:name="_Toc367952581"/>
      <w:bookmarkStart w:id="5" w:name="_Toc425866500"/>
      <w:bookmarkStart w:id="6" w:name="_Toc12348404"/>
      <w:r>
        <w:lastRenderedPageBreak/>
        <w:t xml:space="preserve">Instructions de </w:t>
      </w:r>
      <w:bookmarkEnd w:id="2"/>
      <w:r>
        <w:t>sécurité</w:t>
      </w:r>
      <w:bookmarkEnd w:id="3"/>
      <w:bookmarkEnd w:id="4"/>
      <w:bookmarkEnd w:id="5"/>
      <w:bookmarkEnd w:id="6"/>
    </w:p>
    <w:p w14:paraId="1B8241F4" w14:textId="77777777" w:rsidR="00A82F07" w:rsidRDefault="00A82F07" w:rsidP="00A82F07">
      <w:pPr>
        <w:pStyle w:val="Annotationimportante"/>
        <w:tabs>
          <w:tab w:val="num" w:pos="360"/>
        </w:tabs>
        <w:ind w:left="0" w:firstLine="0"/>
      </w:pPr>
      <w:r>
        <w:t>La procédure qui suit est à mettre en œuvre par du personnel habilité et conformément aux prescriptions de la norme UTE C18 –510.</w:t>
      </w:r>
    </w:p>
    <w:p w14:paraId="6F28FF9C" w14:textId="77777777" w:rsidR="00A82F07" w:rsidRDefault="00A82F07" w:rsidP="00A82F07"/>
    <w:p w14:paraId="12E2F8F0" w14:textId="77777777" w:rsidR="00A82F07" w:rsidRDefault="00A82F07" w:rsidP="00A82F07">
      <w:pPr>
        <w:rPr>
          <w:rFonts w:ascii="Times New Roman" w:hAnsi="Times New Roman"/>
        </w:rPr>
      </w:pPr>
      <w:r>
        <w:t>Avant la mise en service :</w:t>
      </w:r>
    </w:p>
    <w:p w14:paraId="2874CD01" w14:textId="77777777" w:rsidR="00A82F07" w:rsidRDefault="00A82F07" w:rsidP="00A82F07">
      <w:pPr>
        <w:pStyle w:val="Paragraphedeliste"/>
        <w:numPr>
          <w:ilvl w:val="0"/>
          <w:numId w:val="11"/>
        </w:numPr>
      </w:pPr>
      <w:r>
        <w:t xml:space="preserve">Vérifier le bon état </w:t>
      </w:r>
      <w:r w:rsidR="004F77F6">
        <w:t>des différents câbles électriques</w:t>
      </w:r>
    </w:p>
    <w:p w14:paraId="23E97396" w14:textId="77777777" w:rsidR="00A82F07" w:rsidRDefault="00A82F07" w:rsidP="00A82F07">
      <w:pPr>
        <w:pStyle w:val="Paragraphedeliste"/>
        <w:numPr>
          <w:ilvl w:val="0"/>
          <w:numId w:val="11"/>
        </w:numPr>
      </w:pPr>
      <w:r>
        <w:t>Vérifier la présence et le bon état des carters de protections</w:t>
      </w:r>
    </w:p>
    <w:p w14:paraId="4E03FB43" w14:textId="77777777" w:rsidR="00A82F07" w:rsidRDefault="00A82F07" w:rsidP="00A82F07">
      <w:pPr>
        <w:rPr>
          <w:color w:val="000000"/>
        </w:rPr>
      </w:pPr>
    </w:p>
    <w:p w14:paraId="09CB14E8" w14:textId="77777777" w:rsidR="00A82F07" w:rsidRDefault="00A82F07" w:rsidP="00A82F07">
      <w:pPr>
        <w:autoSpaceDE w:val="0"/>
        <w:autoSpaceDN w:val="0"/>
        <w:adjustRightInd w:val="0"/>
        <w:rPr>
          <w:color w:val="000000"/>
        </w:rPr>
      </w:pPr>
      <w:r>
        <w:rPr>
          <w:noProof/>
        </w:rPr>
        <w:drawing>
          <wp:anchor distT="0" distB="0" distL="114300" distR="114300" simplePos="0" relativeHeight="251662848" behindDoc="1" locked="0" layoutInCell="1" allowOverlap="0" wp14:anchorId="4F5A93C4" wp14:editId="60E3AD87">
            <wp:simplePos x="0" y="0"/>
            <wp:positionH relativeFrom="column">
              <wp:align>left</wp:align>
            </wp:positionH>
            <wp:positionV relativeFrom="paragraph">
              <wp:posOffset>0</wp:posOffset>
            </wp:positionV>
            <wp:extent cx="1424940" cy="1318260"/>
            <wp:effectExtent l="0" t="0" r="3810" b="0"/>
            <wp:wrapSquare wrapText="bothSides"/>
            <wp:docPr id="1"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1318260"/>
                    </a:xfrm>
                    <a:prstGeom prst="rect">
                      <a:avLst/>
                    </a:prstGeom>
                    <a:noFill/>
                  </pic:spPr>
                </pic:pic>
              </a:graphicData>
            </a:graphic>
          </wp:anchor>
        </w:drawing>
      </w:r>
    </w:p>
    <w:p w14:paraId="4EEDBA68" w14:textId="77777777" w:rsidR="00A82F07" w:rsidRDefault="00A82F07" w:rsidP="00A82F07">
      <w:pPr>
        <w:autoSpaceDE w:val="0"/>
        <w:autoSpaceDN w:val="0"/>
        <w:adjustRightInd w:val="0"/>
        <w:rPr>
          <w:b/>
          <w:bCs/>
          <w:color w:val="0000FF"/>
        </w:rPr>
      </w:pPr>
      <w:r>
        <w:rPr>
          <w:b/>
          <w:bCs/>
          <w:color w:val="0000FF"/>
        </w:rPr>
        <w:t>INTERVENTION SUR LE COFFRET ELECTRIQUE DE</w:t>
      </w:r>
    </w:p>
    <w:p w14:paraId="1115157B" w14:textId="5B517998" w:rsidR="00A82F07" w:rsidRDefault="00CE2A8E" w:rsidP="00A82F07">
      <w:pPr>
        <w:autoSpaceDE w:val="0"/>
        <w:autoSpaceDN w:val="0"/>
        <w:adjustRightInd w:val="0"/>
        <w:rPr>
          <w:b/>
          <w:bCs/>
          <w:color w:val="0000FF"/>
        </w:rPr>
      </w:pPr>
      <w:r>
        <w:rPr>
          <w:b/>
          <w:bCs/>
          <w:color w:val="0000FF"/>
        </w:rPr>
        <w:t>OU</w:t>
      </w:r>
      <w:r w:rsidR="00A82F07">
        <w:rPr>
          <w:b/>
          <w:bCs/>
          <w:color w:val="0000FF"/>
        </w:rPr>
        <w:t xml:space="preserve"> SUR LE</w:t>
      </w:r>
      <w:r w:rsidR="004F77F6">
        <w:rPr>
          <w:b/>
          <w:bCs/>
          <w:color w:val="0000FF"/>
        </w:rPr>
        <w:t>S</w:t>
      </w:r>
      <w:r w:rsidR="00A82F07">
        <w:rPr>
          <w:b/>
          <w:bCs/>
          <w:color w:val="0000FF"/>
        </w:rPr>
        <w:t xml:space="preserve"> </w:t>
      </w:r>
      <w:r w:rsidR="004F77F6">
        <w:rPr>
          <w:b/>
          <w:bCs/>
          <w:color w:val="0000FF"/>
        </w:rPr>
        <w:t>MATS</w:t>
      </w:r>
      <w:r w:rsidR="00A82F07">
        <w:rPr>
          <w:b/>
          <w:bCs/>
          <w:color w:val="0000FF"/>
        </w:rPr>
        <w:t xml:space="preserve"> :</w:t>
      </w:r>
    </w:p>
    <w:p w14:paraId="70E5C029" w14:textId="77777777" w:rsidR="00A82F07" w:rsidRDefault="00A82F07" w:rsidP="00A82F07">
      <w:r>
        <w:t>Les interventions ne peuvent être effectuées que si les énergies ont été CONSIGNEES en respectant les prescriptions de la norme UTE C18-510.</w:t>
      </w:r>
    </w:p>
    <w:p w14:paraId="4D2E82CB"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firstLine="13"/>
        <w:rPr>
          <w:b/>
          <w:bCs/>
        </w:rPr>
      </w:pPr>
      <w:bookmarkStart w:id="7" w:name="_Toc410150779"/>
      <w:bookmarkStart w:id="8" w:name="_Toc347424413"/>
      <w:bookmarkStart w:id="9" w:name="_Toc201122296"/>
      <w:bookmarkStart w:id="10" w:name="_Toc425866501"/>
      <w:bookmarkStart w:id="11" w:name="_Toc203183782"/>
      <w:bookmarkStart w:id="12" w:name="_Toc416988651"/>
      <w:bookmarkStart w:id="13" w:name="_Toc425856414"/>
      <w:bookmarkStart w:id="14" w:name="_Toc410150774"/>
      <w:bookmarkStart w:id="15" w:name="_Toc347424437"/>
      <w:bookmarkStart w:id="16" w:name="_Toc199294711"/>
      <w:r>
        <w:rPr>
          <w:b/>
          <w:bCs/>
        </w:rPr>
        <w:t>RAPPELS :</w:t>
      </w:r>
    </w:p>
    <w:p w14:paraId="0C5C8BBA"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firstLine="13"/>
        <w:rPr>
          <w:bCs/>
          <w:i/>
        </w:rPr>
      </w:pPr>
      <w:r>
        <w:rPr>
          <w:bCs/>
          <w:i/>
        </w:rPr>
        <w:t>La norme UTE C18-510 définit 5 règles de base assurant une parfaite consignation des énergies :</w:t>
      </w:r>
    </w:p>
    <w:p w14:paraId="55691A36"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1/</w:t>
      </w:r>
      <w:r>
        <w:t xml:space="preserve"> </w:t>
      </w:r>
      <w:r>
        <w:rPr>
          <w:iCs/>
        </w:rPr>
        <w:t>Le circuit doit être séparé de toute source de tension et cette séparation doit être effectuée de façon pleinement apparente.</w:t>
      </w:r>
    </w:p>
    <w:p w14:paraId="3C1F79EF"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2/</w:t>
      </w:r>
      <w:r>
        <w:t xml:space="preserve"> </w:t>
      </w:r>
      <w:r>
        <w:rPr>
          <w:iCs/>
        </w:rPr>
        <w:t>Les appareils de séparation doivent être condamnés en position d’ouverture, interdisant toute possibilité de remise sous tension.</w:t>
      </w:r>
    </w:p>
    <w:p w14:paraId="1E95AA61"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3/</w:t>
      </w:r>
      <w:r>
        <w:t xml:space="preserve"> </w:t>
      </w:r>
      <w:r>
        <w:rPr>
          <w:iCs/>
        </w:rPr>
        <w:t>Une vérification d’absence de tension doit être effectuée sur chaque conducteur en aval du point de séparation.</w:t>
      </w:r>
    </w:p>
    <w:p w14:paraId="6EB61BEF"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firstLine="13"/>
        <w:jc w:val="left"/>
        <w:rPr>
          <w:iCs/>
        </w:rPr>
      </w:pPr>
      <w:r w:rsidRPr="0056374B">
        <w:rPr>
          <w:iCs/>
        </w:rPr>
        <w:t xml:space="preserve">4/ </w:t>
      </w:r>
      <w:r>
        <w:rPr>
          <w:iCs/>
        </w:rPr>
        <w:t>Chacun des conducteurs entrant dans la zone à protéger doit être mis à la terre et en court-circuit.</w:t>
      </w:r>
      <w:r w:rsidRPr="0056374B">
        <w:rPr>
          <w:iCs/>
        </w:rPr>
        <w:t xml:space="preserve"> La mise à la terre et en court-circuit n’est obligatoire qu’après l’analyse de risque, ce n’est pas une obligation mais nécessaire si : risque de remise sous tension des installations, condensateurs, longs câbles…</w:t>
      </w:r>
      <w:r w:rsidRPr="0056374B">
        <w:rPr>
          <w:iCs/>
        </w:rPr>
        <w:br/>
      </w:r>
      <w:r>
        <w:rPr>
          <w:b/>
          <w:bCs/>
        </w:rPr>
        <w:br/>
        <w:t>5/</w:t>
      </w:r>
      <w:r>
        <w:t xml:space="preserve"> </w:t>
      </w:r>
      <w:r>
        <w:rPr>
          <w:iCs/>
        </w:rPr>
        <w:t xml:space="preserve">La zone de travail doit être délimitée matériellement. </w:t>
      </w:r>
      <w:r>
        <w:t>Le balisage n’est pas obligatoire si l’intervenant fait écran avec son corps pour baliser la zone et qu’il ne se déplace pas.</w:t>
      </w:r>
    </w:p>
    <w:p w14:paraId="5B5A91B7"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ind w:left="284"/>
      </w:pPr>
      <w:r>
        <w:rPr>
          <w:iCs/>
          <w:u w:val="single"/>
        </w:rPr>
        <w:t>Remarques</w:t>
      </w:r>
      <w:r>
        <w:rPr>
          <w:iCs/>
        </w:rPr>
        <w:t> :</w:t>
      </w:r>
      <w:r>
        <w:t xml:space="preserve"> Pour effectuer des mesurages en sécurité il faut être habilité et :</w:t>
      </w:r>
    </w:p>
    <w:p w14:paraId="3C94F6EB"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Utiliser du matériel conforme aux normes en vigueur (détecteur de tension…).</w:t>
      </w:r>
    </w:p>
    <w:p w14:paraId="39D15C41"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Vérifier le matériel de mesurage.</w:t>
      </w:r>
    </w:p>
    <w:p w14:paraId="2FCCFD03"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Disposer des schémas électriques de l’installation.</w:t>
      </w:r>
    </w:p>
    <w:p w14:paraId="661315EF"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tabs>
          <w:tab w:val="left" w:pos="1701"/>
        </w:tabs>
        <w:ind w:left="1701" w:hanging="1417"/>
      </w:pPr>
      <w:r>
        <w:tab/>
        <w:t xml:space="preserve">- Utiliser des gants isolants, un écran facial (qui protège contre les flashs, mais aussi la projection de matières en fusion), </w:t>
      </w:r>
      <w:bookmarkStart w:id="17" w:name="_Hlk2762244"/>
      <w:r>
        <w:t>des vêtements de travail en coton recouvrant le corps et les membres</w:t>
      </w:r>
      <w:bookmarkEnd w:id="17"/>
      <w:r>
        <w:t xml:space="preserve"> et un tapis de sol isolant.</w:t>
      </w:r>
    </w:p>
    <w:p w14:paraId="053D545C" w14:textId="77777777" w:rsidR="00793DBB" w:rsidRDefault="00793DBB" w:rsidP="00793DBB">
      <w:pPr>
        <w:pBdr>
          <w:top w:val="single" w:sz="18" w:space="1" w:color="auto"/>
          <w:left w:val="single" w:sz="18" w:space="4" w:color="auto"/>
          <w:bottom w:val="single" w:sz="18" w:space="1" w:color="auto"/>
          <w:right w:val="single" w:sz="18" w:space="4" w:color="auto"/>
        </w:pBdr>
        <w:shd w:val="clear" w:color="auto" w:fill="FFFF66"/>
        <w:tabs>
          <w:tab w:val="left" w:pos="1701"/>
        </w:tabs>
        <w:ind w:left="284"/>
        <w:rPr>
          <w:iCs/>
        </w:rPr>
      </w:pPr>
      <w:r>
        <w:tab/>
        <w:t>- Respecter la norme UTE C18-510.</w:t>
      </w:r>
    </w:p>
    <w:p w14:paraId="5509DC23" w14:textId="77777777" w:rsidR="00A82F07" w:rsidRPr="000E1669" w:rsidRDefault="00A82F07" w:rsidP="00A82F07">
      <w:pPr>
        <w:pStyle w:val="Titre1"/>
        <w:tabs>
          <w:tab w:val="num" w:pos="432"/>
        </w:tabs>
      </w:pPr>
      <w:bookmarkStart w:id="18" w:name="_Toc12348405"/>
      <w:r w:rsidRPr="000E1669">
        <w:t>CONTRE-INDICATIONS D’EMPLOI</w:t>
      </w:r>
      <w:bookmarkEnd w:id="7"/>
      <w:bookmarkEnd w:id="8"/>
      <w:bookmarkEnd w:id="9"/>
      <w:bookmarkEnd w:id="10"/>
      <w:bookmarkEnd w:id="18"/>
    </w:p>
    <w:p w14:paraId="764F1662" w14:textId="2FF41D88" w:rsidR="00A82F07" w:rsidRDefault="00A82F07" w:rsidP="00A82F07">
      <w:r>
        <w:t xml:space="preserve">Le système </w:t>
      </w:r>
      <w:r w:rsidR="004F77F6">
        <w:t xml:space="preserve">SMART </w:t>
      </w:r>
      <w:r w:rsidR="00CE2A8E">
        <w:t>STREET est</w:t>
      </w:r>
      <w:r>
        <w:t xml:space="preserve"> prévu pour être utilisé dans les conditions définies par le présent dossier technique, toute autre utilisation de l’équipement est à proscrire.</w:t>
      </w:r>
    </w:p>
    <w:p w14:paraId="531AAE7A" w14:textId="77777777" w:rsidR="00A82F07" w:rsidRDefault="00A82F07" w:rsidP="00A82F07">
      <w:r>
        <w:t>La société ERM décline toute responsabilité dans le cas d’une mauvaise utilisation de l’équipement. Ce dernier point peut entraîner une annulation de la garantie. </w:t>
      </w:r>
    </w:p>
    <w:p w14:paraId="41A46858" w14:textId="77777777" w:rsidR="00A82F07" w:rsidRPr="000E1669" w:rsidRDefault="00A82F07" w:rsidP="00A82F07">
      <w:pPr>
        <w:rPr>
          <w:b/>
          <w:sz w:val="28"/>
          <w:szCs w:val="28"/>
          <w:u w:val="single"/>
        </w:rPr>
      </w:pPr>
      <w:bookmarkStart w:id="19" w:name="_Toc202585806"/>
      <w:bookmarkStart w:id="20" w:name="_Toc200873658"/>
      <w:r w:rsidRPr="000E1669">
        <w:rPr>
          <w:b/>
          <w:sz w:val="28"/>
          <w:szCs w:val="28"/>
          <w:u w:val="single"/>
        </w:rPr>
        <w:t>R</w:t>
      </w:r>
      <w:bookmarkEnd w:id="19"/>
      <w:bookmarkEnd w:id="20"/>
      <w:r w:rsidRPr="000E1669">
        <w:rPr>
          <w:b/>
          <w:sz w:val="28"/>
          <w:szCs w:val="28"/>
          <w:u w:val="single"/>
        </w:rPr>
        <w:t>ecommandations :</w:t>
      </w:r>
    </w:p>
    <w:p w14:paraId="5B43D2A1" w14:textId="77777777" w:rsidR="00A82F07" w:rsidRPr="004F77F6" w:rsidRDefault="00A82F07" w:rsidP="00A82F07">
      <w:pPr>
        <w:pStyle w:val="Paragraphedeliste"/>
        <w:numPr>
          <w:ilvl w:val="0"/>
          <w:numId w:val="15"/>
        </w:numPr>
        <w:ind w:left="714" w:hanging="357"/>
        <w:contextualSpacing w:val="0"/>
        <w:rPr>
          <w:rFonts w:cs="Arial"/>
          <w:b/>
          <w:sz w:val="24"/>
          <w:szCs w:val="24"/>
        </w:rPr>
      </w:pPr>
      <w:r w:rsidRPr="004F77F6">
        <w:rPr>
          <w:rFonts w:cs="Arial"/>
          <w:b/>
          <w:sz w:val="24"/>
          <w:szCs w:val="24"/>
        </w:rPr>
        <w:t xml:space="preserve">Le </w:t>
      </w:r>
      <w:r w:rsidR="004F77F6" w:rsidRPr="004F77F6">
        <w:rPr>
          <w:rFonts w:cs="Arial"/>
          <w:b/>
          <w:sz w:val="24"/>
          <w:szCs w:val="24"/>
        </w:rPr>
        <w:t>système SMART STREET</w:t>
      </w:r>
      <w:r w:rsidRPr="004F77F6">
        <w:rPr>
          <w:rFonts w:cs="Arial"/>
          <w:b/>
          <w:sz w:val="24"/>
          <w:szCs w:val="24"/>
        </w:rPr>
        <w:t xml:space="preserve"> doit être utilisé en permanence sous la surveillance d’un enseignant.</w:t>
      </w:r>
    </w:p>
    <w:p w14:paraId="53F46273"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Ne pas mettre en service l’équipement sans avoir pris connaissance de l’ensemble du dossier technique.</w:t>
      </w:r>
    </w:p>
    <w:p w14:paraId="6171A832"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Le système doit être normalement installé dans un local éclairé, non-poussiéreux, sec et tempéré.</w:t>
      </w:r>
    </w:p>
    <w:p w14:paraId="604E7EDF"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 xml:space="preserve">Le système doit être installé sur </w:t>
      </w:r>
      <w:r w:rsidRPr="004F77F6">
        <w:rPr>
          <w:b/>
          <w:sz w:val="24"/>
          <w:szCs w:val="24"/>
        </w:rPr>
        <w:t>un sol</w:t>
      </w:r>
      <w:r w:rsidRPr="000E1669">
        <w:rPr>
          <w:b/>
          <w:sz w:val="24"/>
          <w:szCs w:val="24"/>
        </w:rPr>
        <w:t xml:space="preserve"> plan horizontal capable de supporter sa charge</w:t>
      </w:r>
    </w:p>
    <w:p w14:paraId="3E6622C1"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Les interventions doivent être réalisées par du personnel habilité et en respectant les normes en vigueurs.</w:t>
      </w:r>
    </w:p>
    <w:p w14:paraId="6F50159C"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Il est impératif de consigner l'ensemble des énergies du système avant toute intervention.</w:t>
      </w:r>
    </w:p>
    <w:p w14:paraId="6E59F728"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Il est impératif de maintenir le système en bon état de fonctionnement.</w:t>
      </w:r>
    </w:p>
    <w:p w14:paraId="0C6BB28B" w14:textId="77777777" w:rsidR="00A82F07" w:rsidRPr="0053623D" w:rsidRDefault="00A82F07" w:rsidP="00A82F07">
      <w:pPr>
        <w:pStyle w:val="Paragraphedeliste"/>
        <w:numPr>
          <w:ilvl w:val="0"/>
          <w:numId w:val="15"/>
        </w:numPr>
        <w:ind w:left="714" w:hanging="357"/>
        <w:contextualSpacing w:val="0"/>
        <w:rPr>
          <w:rFonts w:cs="Arial"/>
          <w:b/>
          <w:sz w:val="24"/>
          <w:szCs w:val="24"/>
        </w:rPr>
      </w:pPr>
      <w:r w:rsidRPr="000E1669">
        <w:rPr>
          <w:b/>
          <w:sz w:val="24"/>
          <w:szCs w:val="24"/>
        </w:rPr>
        <w:t>Le port de</w:t>
      </w:r>
      <w:r>
        <w:rPr>
          <w:b/>
          <w:sz w:val="24"/>
          <w:szCs w:val="24"/>
        </w:rPr>
        <w:t>s EPI (chaussures de sécurité,</w:t>
      </w:r>
      <w:r w:rsidRPr="000E1669">
        <w:rPr>
          <w:b/>
          <w:sz w:val="24"/>
          <w:szCs w:val="24"/>
        </w:rPr>
        <w:t xml:space="preserve"> bleu de travail</w:t>
      </w:r>
      <w:r>
        <w:rPr>
          <w:b/>
          <w:sz w:val="24"/>
          <w:szCs w:val="24"/>
        </w:rPr>
        <w:t>…</w:t>
      </w:r>
      <w:r w:rsidRPr="000E1669">
        <w:rPr>
          <w:b/>
          <w:sz w:val="24"/>
          <w:szCs w:val="24"/>
        </w:rPr>
        <w:t xml:space="preserve">) est obligatoire pour travailler </w:t>
      </w:r>
      <w:r w:rsidRPr="0053623D">
        <w:rPr>
          <w:rFonts w:cs="Arial"/>
          <w:b/>
          <w:sz w:val="24"/>
          <w:szCs w:val="24"/>
        </w:rPr>
        <w:t>sur le système.</w:t>
      </w:r>
    </w:p>
    <w:p w14:paraId="1AAD3F76" w14:textId="77777777" w:rsidR="00A82F07" w:rsidRPr="0053623D" w:rsidRDefault="00A82F07" w:rsidP="00A82F07">
      <w:pPr>
        <w:pStyle w:val="Paragraphedeliste"/>
        <w:numPr>
          <w:ilvl w:val="0"/>
          <w:numId w:val="15"/>
        </w:numPr>
        <w:ind w:left="714" w:hanging="357"/>
        <w:contextualSpacing w:val="0"/>
        <w:rPr>
          <w:rFonts w:cs="Arial"/>
          <w:b/>
          <w:sz w:val="24"/>
          <w:szCs w:val="24"/>
        </w:rPr>
      </w:pPr>
      <w:r w:rsidRPr="0053623D">
        <w:rPr>
          <w:rFonts w:cs="Arial"/>
          <w:b/>
          <w:bCs/>
          <w:sz w:val="24"/>
          <w:szCs w:val="24"/>
        </w:rPr>
        <w:t>Les activités réalisées sur le système sont sous la responsabilité de l’enseignant en charge de l'équipement.</w:t>
      </w:r>
    </w:p>
    <w:p w14:paraId="036857DB" w14:textId="77777777" w:rsidR="00A82F07" w:rsidRDefault="00A82F07" w:rsidP="00A82F07">
      <w:pPr>
        <w:pStyle w:val="Paragraphedeliste"/>
        <w:numPr>
          <w:ilvl w:val="0"/>
          <w:numId w:val="15"/>
        </w:numPr>
        <w:ind w:left="714" w:hanging="357"/>
        <w:contextualSpacing w:val="0"/>
        <w:rPr>
          <w:b/>
          <w:sz w:val="24"/>
          <w:szCs w:val="24"/>
        </w:rPr>
      </w:pPr>
      <w:r w:rsidRPr="004F77F6">
        <w:rPr>
          <w:b/>
          <w:sz w:val="24"/>
          <w:szCs w:val="24"/>
        </w:rPr>
        <w:t>Ne pas introduire d’objets ou de corps étrangers dans le système.</w:t>
      </w:r>
    </w:p>
    <w:p w14:paraId="54FF12B2" w14:textId="77777777" w:rsidR="00E22C5D" w:rsidRPr="004F77F6" w:rsidRDefault="00E22C5D" w:rsidP="00A82F07">
      <w:pPr>
        <w:pStyle w:val="Paragraphedeliste"/>
        <w:numPr>
          <w:ilvl w:val="0"/>
          <w:numId w:val="15"/>
        </w:numPr>
        <w:ind w:left="714" w:hanging="357"/>
        <w:contextualSpacing w:val="0"/>
        <w:rPr>
          <w:b/>
          <w:sz w:val="24"/>
          <w:szCs w:val="24"/>
        </w:rPr>
      </w:pPr>
      <w:r>
        <w:rPr>
          <w:b/>
          <w:sz w:val="24"/>
          <w:szCs w:val="24"/>
        </w:rPr>
        <w:t>Ne pas s’appuyer sur les mats d’éclairage</w:t>
      </w:r>
    </w:p>
    <w:p w14:paraId="587D21F6" w14:textId="77777777" w:rsidR="00A82F07" w:rsidRPr="004F77F6" w:rsidRDefault="00A82F07" w:rsidP="00A82F07">
      <w:pPr>
        <w:widowControl w:val="0"/>
        <w:numPr>
          <w:ilvl w:val="0"/>
          <w:numId w:val="15"/>
        </w:numPr>
        <w:spacing w:before="240" w:after="0" w:line="240" w:lineRule="auto"/>
        <w:rPr>
          <w:rFonts w:cs="Arial"/>
          <w:sz w:val="24"/>
          <w:szCs w:val="24"/>
        </w:rPr>
      </w:pPr>
      <w:r w:rsidRPr="004F77F6">
        <w:rPr>
          <w:rFonts w:cs="Arial"/>
          <w:b/>
          <w:bCs/>
          <w:sz w:val="24"/>
          <w:szCs w:val="24"/>
        </w:rPr>
        <w:t xml:space="preserve">Eviter de déplacer </w:t>
      </w:r>
      <w:r w:rsidR="004F77F6" w:rsidRPr="004F77F6">
        <w:rPr>
          <w:rFonts w:cs="Arial"/>
          <w:b/>
          <w:bCs/>
          <w:sz w:val="24"/>
          <w:szCs w:val="24"/>
        </w:rPr>
        <w:t>les différents sous-ensembles</w:t>
      </w:r>
    </w:p>
    <w:p w14:paraId="538CB867" w14:textId="39D46DAE" w:rsidR="00793DBB" w:rsidRDefault="00CE2A8E" w:rsidP="00A82F07">
      <w:pPr>
        <w:widowControl w:val="0"/>
        <w:numPr>
          <w:ilvl w:val="0"/>
          <w:numId w:val="15"/>
        </w:numPr>
        <w:spacing w:before="240" w:after="0" w:line="240" w:lineRule="auto"/>
        <w:rPr>
          <w:rFonts w:cs="Arial"/>
          <w:b/>
          <w:bCs/>
          <w:sz w:val="24"/>
          <w:szCs w:val="24"/>
        </w:rPr>
      </w:pPr>
      <w:r w:rsidRPr="0053623D">
        <w:rPr>
          <w:rFonts w:cs="Arial"/>
          <w:b/>
          <w:bCs/>
          <w:sz w:val="24"/>
          <w:szCs w:val="24"/>
        </w:rPr>
        <w:t>Attention !</w:t>
      </w:r>
      <w:r w:rsidR="00A82F07" w:rsidRPr="0053623D">
        <w:rPr>
          <w:rFonts w:cs="Arial"/>
          <w:b/>
          <w:bCs/>
          <w:sz w:val="24"/>
          <w:szCs w:val="24"/>
        </w:rPr>
        <w:t xml:space="preserve"> Ne jamais enlever les plaques d'identification des produits (plaque CE et plaques collées sur le matériel), ce dernier point peut entraîner une annulation de la garantie de l'équipement. La plaque d’identification contient des données techniques indispensables pour le service après-vente, l'entretien et la fourniture de pièces détachées</w:t>
      </w:r>
    </w:p>
    <w:p w14:paraId="25807964" w14:textId="77777777" w:rsidR="00793DBB" w:rsidRDefault="00793DBB">
      <w:pPr>
        <w:jc w:val="left"/>
        <w:rPr>
          <w:rFonts w:cs="Arial"/>
          <w:b/>
          <w:bCs/>
          <w:sz w:val="24"/>
          <w:szCs w:val="24"/>
        </w:rPr>
      </w:pPr>
      <w:r>
        <w:rPr>
          <w:rFonts w:cs="Arial"/>
          <w:b/>
          <w:bCs/>
          <w:sz w:val="24"/>
          <w:szCs w:val="24"/>
        </w:rPr>
        <w:br w:type="page"/>
      </w:r>
    </w:p>
    <w:p w14:paraId="472D9A69" w14:textId="77777777" w:rsidR="00793DBB" w:rsidRPr="00246DC1" w:rsidRDefault="00793DBB" w:rsidP="00793DBB">
      <w:pPr>
        <w:widowControl w:val="0"/>
        <w:numPr>
          <w:ilvl w:val="0"/>
          <w:numId w:val="15"/>
        </w:numPr>
        <w:spacing w:before="240" w:after="0" w:line="240" w:lineRule="auto"/>
        <w:rPr>
          <w:rFonts w:cs="Arial"/>
          <w:b/>
          <w:bCs/>
          <w:sz w:val="24"/>
          <w:szCs w:val="24"/>
        </w:rPr>
      </w:pPr>
      <w:r>
        <w:rPr>
          <w:rFonts w:cs="Arial"/>
          <w:b/>
          <w:bCs/>
          <w:sz w:val="24"/>
          <w:szCs w:val="24"/>
        </w:rPr>
        <w:t>Ne pas mettre en œuvre un appareil de mesure d’isolement sur le système sans avoir analysé les schémas. Tous les composants de l’installation qui intègrent de l’électronique doivent être isolés de l’installation lors d’une mesure d’isolement.</w:t>
      </w:r>
      <w:r w:rsidRPr="00246DC1">
        <w:rPr>
          <w:rFonts w:cs="Arial"/>
          <w:b/>
          <w:bCs/>
          <w:sz w:val="24"/>
          <w:szCs w:val="24"/>
        </w:rPr>
        <w:t xml:space="preserve"> Ce type de mesure ne peut être réalisé que sous la surveillance d’un enseignant.  </w:t>
      </w:r>
      <w:r>
        <w:rPr>
          <w:rFonts w:cs="Arial"/>
          <w:b/>
          <w:bCs/>
          <w:sz w:val="24"/>
          <w:szCs w:val="24"/>
        </w:rPr>
        <w:t>Le non-respect de ces consignes entrainera une annulation de la garantie.</w:t>
      </w:r>
      <w:r w:rsidRPr="00246DC1">
        <w:rPr>
          <w:rFonts w:cs="Arial"/>
          <w:b/>
          <w:bCs/>
          <w:sz w:val="24"/>
          <w:szCs w:val="24"/>
        </w:rPr>
        <w:t xml:space="preserve"> </w:t>
      </w:r>
    </w:p>
    <w:p w14:paraId="588B1FAF" w14:textId="77777777" w:rsidR="00A82F07" w:rsidRPr="000E1669" w:rsidRDefault="00A82F07" w:rsidP="00A82F07"/>
    <w:p w14:paraId="6C4B555D" w14:textId="77777777" w:rsidR="00A82F07" w:rsidRDefault="00A82F07" w:rsidP="00A82F07">
      <w:pPr>
        <w:jc w:val="left"/>
        <w:rPr>
          <w:rFonts w:eastAsiaTheme="majorEastAsia" w:cstheme="majorBidi"/>
          <w:b/>
          <w:bCs/>
          <w:caps/>
          <w:sz w:val="32"/>
          <w:szCs w:val="32"/>
          <w:u w:val="single"/>
        </w:rPr>
      </w:pPr>
      <w:r>
        <w:br w:type="page"/>
      </w:r>
    </w:p>
    <w:p w14:paraId="2116B3FE" w14:textId="77777777" w:rsidR="00A82F07" w:rsidRPr="00081E29" w:rsidRDefault="00A82F07" w:rsidP="00A82F07">
      <w:pPr>
        <w:pStyle w:val="Titre1"/>
        <w:tabs>
          <w:tab w:val="num" w:pos="432"/>
        </w:tabs>
      </w:pPr>
      <w:bookmarkStart w:id="21" w:name="_Toc425866502"/>
      <w:bookmarkStart w:id="22" w:name="_Toc12348406"/>
      <w:r>
        <w:lastRenderedPageBreak/>
        <w:t>Arret d’</w:t>
      </w:r>
      <w:r w:rsidRPr="00081E29">
        <w:t>urgence</w:t>
      </w:r>
      <w:bookmarkEnd w:id="11"/>
      <w:bookmarkEnd w:id="12"/>
      <w:bookmarkEnd w:id="13"/>
      <w:bookmarkEnd w:id="21"/>
      <w:bookmarkEnd w:id="22"/>
    </w:p>
    <w:p w14:paraId="7F03DDA1" w14:textId="77777777" w:rsidR="00A82F07" w:rsidRPr="00064214" w:rsidRDefault="00A82F07" w:rsidP="00A82F07">
      <w:pPr>
        <w:tabs>
          <w:tab w:val="left" w:pos="851"/>
        </w:tabs>
      </w:pPr>
      <w:r w:rsidRPr="003C60F7">
        <w:tab/>
      </w:r>
      <w:r>
        <w:rPr>
          <w:noProof/>
        </w:rPr>
        <w:drawing>
          <wp:inline distT="0" distB="0" distL="0" distR="0" wp14:anchorId="19850064" wp14:editId="1E6CC8D5">
            <wp:extent cx="1026795" cy="928370"/>
            <wp:effectExtent l="19050" t="0" r="1905" b="0"/>
            <wp:docPr id="2" name="Image 5" descr="SYMBOLE (5638)_ARRET UR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YMBOLE (5638)_ARRET URGENCE"/>
                    <pic:cNvPicPr>
                      <a:picLocks noChangeAspect="1" noChangeArrowheads="1"/>
                    </pic:cNvPicPr>
                  </pic:nvPicPr>
                  <pic:blipFill>
                    <a:blip r:embed="rId15" cstate="print"/>
                    <a:srcRect l="-504" t="6047" r="2771" b="6047"/>
                    <a:stretch>
                      <a:fillRect/>
                    </a:stretch>
                  </pic:blipFill>
                  <pic:spPr bwMode="auto">
                    <a:xfrm>
                      <a:off x="0" y="0"/>
                      <a:ext cx="1026795" cy="928370"/>
                    </a:xfrm>
                    <a:prstGeom prst="rect">
                      <a:avLst/>
                    </a:prstGeom>
                    <a:noFill/>
                    <a:ln w="9525">
                      <a:noFill/>
                      <a:miter lim="800000"/>
                      <a:headEnd/>
                      <a:tailEnd/>
                    </a:ln>
                  </pic:spPr>
                </pic:pic>
              </a:graphicData>
            </a:graphic>
          </wp:inline>
        </w:drawing>
      </w:r>
    </w:p>
    <w:p w14:paraId="525A58D5" w14:textId="77777777" w:rsidR="00A82F07" w:rsidRPr="004A280B" w:rsidRDefault="00A82F07" w:rsidP="00A82F07">
      <w:pPr>
        <w:rPr>
          <w:highlight w:val="yellow"/>
        </w:rPr>
      </w:pPr>
    </w:p>
    <w:p w14:paraId="6F0EBA38" w14:textId="77777777" w:rsidR="00A82F07" w:rsidRPr="00A83693" w:rsidRDefault="00A82F07" w:rsidP="00A82F07">
      <w:pPr>
        <w:numPr>
          <w:ilvl w:val="0"/>
          <w:numId w:val="16"/>
        </w:numPr>
        <w:tabs>
          <w:tab w:val="left" w:pos="567"/>
        </w:tabs>
        <w:spacing w:after="0" w:line="360" w:lineRule="auto"/>
        <w:ind w:left="567" w:hanging="425"/>
        <w:rPr>
          <w:b/>
        </w:rPr>
      </w:pPr>
      <w:r w:rsidRPr="00A83693">
        <w:rPr>
          <w:b/>
        </w:rPr>
        <w:t>Une coupure d’</w:t>
      </w:r>
      <w:r w:rsidR="00A83693" w:rsidRPr="00A83693">
        <w:rPr>
          <w:b/>
        </w:rPr>
        <w:t xml:space="preserve">urgence des énergies peut </w:t>
      </w:r>
      <w:r w:rsidRPr="00A83693">
        <w:rPr>
          <w:b/>
        </w:rPr>
        <w:t>être provoquée :</w:t>
      </w:r>
    </w:p>
    <w:p w14:paraId="230AE431" w14:textId="77777777" w:rsidR="00A82F07" w:rsidRPr="00A83693" w:rsidRDefault="00A82F07" w:rsidP="00A82F07">
      <w:pPr>
        <w:numPr>
          <w:ilvl w:val="0"/>
          <w:numId w:val="17"/>
        </w:numPr>
        <w:spacing w:after="0" w:line="360" w:lineRule="auto"/>
      </w:pPr>
      <w:r w:rsidRPr="00A83693">
        <w:t xml:space="preserve">Par ouverture de l’interrupteur-sectionneur (Q0) situé sur la face </w:t>
      </w:r>
      <w:r w:rsidR="00A83693" w:rsidRPr="00A83693">
        <w:t>avant du coffret de sécurité</w:t>
      </w:r>
      <w:r w:rsidRPr="00A83693">
        <w:t xml:space="preserve"> de l’armoire électrique.</w:t>
      </w:r>
    </w:p>
    <w:p w14:paraId="73E0EA5D" w14:textId="77777777" w:rsidR="00A82F07" w:rsidRDefault="00A82F07" w:rsidP="00A82F07"/>
    <w:p w14:paraId="168BE554" w14:textId="77777777" w:rsidR="003D5AC4" w:rsidRDefault="00D05E46" w:rsidP="00A82F07">
      <w:r>
        <w:pict w14:anchorId="43D0A986">
          <v:group id="_x0000_s1315" editas="canvas" style="width:538.6pt;height:323.6pt;mso-position-horizontal-relative:char;mso-position-vertical-relative:line" coordorigin="567,5798" coordsize="10772,6472">
            <o:lock v:ext="edit" aspectratio="t"/>
            <v:shape id="_x0000_s1314" type="#_x0000_t75" style="position:absolute;left:567;top:5798;width:10772;height:6472" o:preferrelative="f">
              <v:fill o:detectmouseclick="t"/>
              <v:path o:extrusionok="t" o:connecttype="none"/>
              <o:lock v:ext="edit" text="t"/>
            </v:shape>
            <v:shape id="_x0000_s1316" type="#_x0000_t75" style="position:absolute;left:1664;top:6003;width:8578;height:5814;mso-position-horizontal-relative:text;mso-position-vertical-relative:text">
              <v:imagedata r:id="rId16" o:title="DSC08044"/>
            </v:shape>
            <v:roundrect id="_x0000_s1304" style="position:absolute;left:6990;top:9000;width:2387;height:2565" arcsize="10923f" strokecolor="red" strokeweight="2pt">
              <v:fill opacity="0"/>
            </v:roundrect>
            <w10:anchorlock/>
          </v:group>
        </w:pict>
      </w:r>
    </w:p>
    <w:p w14:paraId="0FE97E97" w14:textId="77777777" w:rsidR="00A82F07" w:rsidRDefault="00A82F07" w:rsidP="00A82F07">
      <w:bookmarkStart w:id="23" w:name="_Toc425866503"/>
    </w:p>
    <w:p w14:paraId="0BAA2DBE" w14:textId="77777777" w:rsidR="00A82F07" w:rsidRDefault="00A82F07">
      <w:pPr>
        <w:jc w:val="left"/>
      </w:pPr>
      <w:r>
        <w:br w:type="page"/>
      </w:r>
    </w:p>
    <w:p w14:paraId="1AA97F0F" w14:textId="77777777" w:rsidR="00A82F07" w:rsidRDefault="00A82F07" w:rsidP="00A82F07">
      <w:pPr>
        <w:pStyle w:val="Titre1"/>
      </w:pPr>
      <w:bookmarkStart w:id="24" w:name="_Toc12348407"/>
      <w:r w:rsidRPr="00C000F0">
        <w:t>CONSIGNATIONS</w:t>
      </w:r>
      <w:r>
        <w:t xml:space="preserve"> DU SYSTEME</w:t>
      </w:r>
      <w:bookmarkEnd w:id="14"/>
      <w:bookmarkEnd w:id="15"/>
      <w:bookmarkEnd w:id="16"/>
      <w:bookmarkEnd w:id="23"/>
      <w:bookmarkEnd w:id="24"/>
    </w:p>
    <w:p w14:paraId="737C1C4B" w14:textId="77777777" w:rsidR="00A82F07" w:rsidRDefault="00A82F07" w:rsidP="00A82F07">
      <w:pPr>
        <w:pStyle w:val="Annotationimportante"/>
        <w:tabs>
          <w:tab w:val="num" w:pos="360"/>
        </w:tabs>
        <w:ind w:left="0" w:firstLine="0"/>
        <w:rPr>
          <w:szCs w:val="20"/>
        </w:rPr>
      </w:pPr>
      <w:r>
        <w:t xml:space="preserve">Avant toute intervention sur le système, il est nécessaire de le mettre hors énergies et de procéder </w:t>
      </w:r>
      <w:r w:rsidRPr="00A83693">
        <w:t>aux différentes consignat</w:t>
      </w:r>
      <w:r w:rsidR="00A83693" w:rsidRPr="00A83693">
        <w:t>ions électriques</w:t>
      </w:r>
      <w:r w:rsidRPr="00A83693">
        <w:t xml:space="preserve"> Ces opérations doivent être effectuées</w:t>
      </w:r>
      <w:r>
        <w:t xml:space="preserve"> par du personnel habilité.</w:t>
      </w:r>
    </w:p>
    <w:p w14:paraId="7B564BC6" w14:textId="77777777" w:rsidR="00A82F07" w:rsidRDefault="00A82F07" w:rsidP="00A82F07">
      <w:pPr>
        <w:pStyle w:val="Titre2"/>
        <w:ind w:left="576" w:hanging="576"/>
      </w:pPr>
      <w:bookmarkStart w:id="25" w:name="_Toc410150775"/>
      <w:bookmarkStart w:id="26" w:name="_Toc347424438"/>
      <w:bookmarkStart w:id="27" w:name="_Toc199294712"/>
      <w:bookmarkStart w:id="28" w:name="_Toc425866504"/>
      <w:bookmarkStart w:id="29" w:name="_Toc12348408"/>
      <w:r>
        <w:t xml:space="preserve">MISE HORS </w:t>
      </w:r>
      <w:r>
        <w:rPr>
          <w:caps/>
        </w:rPr>
        <w:t>ENERGIE</w:t>
      </w:r>
      <w:r>
        <w:t xml:space="preserve"> </w:t>
      </w:r>
      <w:r w:rsidRPr="00C000F0">
        <w:t>ELECTRIQUE</w:t>
      </w:r>
      <w:bookmarkEnd w:id="25"/>
      <w:bookmarkEnd w:id="26"/>
      <w:bookmarkEnd w:id="27"/>
      <w:bookmarkEnd w:id="28"/>
      <w:bookmarkEnd w:id="29"/>
    </w:p>
    <w:p w14:paraId="38A5E5BD" w14:textId="77777777" w:rsidR="00A82F07" w:rsidRPr="00FC7984" w:rsidRDefault="00A82F07" w:rsidP="00A82F07">
      <w:r w:rsidRPr="00FC7984">
        <w:t>Pour mettre le système hors énergie électrique, ouvri</w:t>
      </w:r>
      <w:r w:rsidR="00A83693" w:rsidRPr="00FC7984">
        <w:t>r l’interrupteur-sectionneur (Q0</w:t>
      </w:r>
      <w:r w:rsidRPr="00FC7984">
        <w:t xml:space="preserve">) situé sur la face </w:t>
      </w:r>
      <w:r w:rsidR="00A83693" w:rsidRPr="00FC7984">
        <w:t xml:space="preserve">avant du coffret de sécurité </w:t>
      </w:r>
      <w:r w:rsidRPr="00FC7984">
        <w:t>en le positionnant sur « 0 ».</w:t>
      </w:r>
    </w:p>
    <w:p w14:paraId="4F6B5269" w14:textId="77777777" w:rsidR="00A82F07" w:rsidRPr="00FC7984" w:rsidRDefault="00A82F07" w:rsidP="00A82F07">
      <w:r w:rsidRPr="00FC7984">
        <w:t>Il es</w:t>
      </w:r>
      <w:r w:rsidR="00FC7984" w:rsidRPr="00FC7984">
        <w:t>t également conseillé d'ouvrir c</w:t>
      </w:r>
      <w:r w:rsidRPr="00FC7984">
        <w:t xml:space="preserve">e sectionneur situé en tête de réseau et de </w:t>
      </w:r>
      <w:r w:rsidR="00FC7984" w:rsidRPr="00FC7984">
        <w:t>cadenasser c</w:t>
      </w:r>
      <w:r w:rsidRPr="00FC7984">
        <w:t>e dispositif en position ouverte (ou déconnecter le câble d’alimentation de la machine du réseau d’alimentation en l'absence de sectionneur).</w:t>
      </w:r>
    </w:p>
    <w:p w14:paraId="63455C4F" w14:textId="77777777" w:rsidR="00A82F07" w:rsidRDefault="00A82F07" w:rsidP="00A82F07">
      <w:r w:rsidRPr="00FC7984">
        <w:t xml:space="preserve">Le </w:t>
      </w:r>
      <w:r w:rsidR="00A83693" w:rsidRPr="00FC7984">
        <w:t xml:space="preserve">voyant blanc (H1) du coffret de sécurité doit </w:t>
      </w:r>
      <w:r w:rsidRPr="00FC7984">
        <w:t>s’éteindre.</w:t>
      </w:r>
    </w:p>
    <w:p w14:paraId="76F33E8D" w14:textId="77777777" w:rsidR="00A82F07" w:rsidRDefault="00A82F07" w:rsidP="00A82F07">
      <w:pPr>
        <w:pStyle w:val="Titre2"/>
        <w:tabs>
          <w:tab w:val="num" w:pos="576"/>
        </w:tabs>
        <w:ind w:left="576" w:hanging="576"/>
      </w:pPr>
      <w:bookmarkStart w:id="30" w:name="_Toc410150776"/>
      <w:bookmarkStart w:id="31" w:name="_Toc347424439"/>
      <w:bookmarkStart w:id="32" w:name="_Toc199294713"/>
      <w:bookmarkStart w:id="33" w:name="_Toc425866505"/>
      <w:bookmarkStart w:id="34" w:name="_Toc12348409"/>
      <w:r>
        <w:t>CONSIGNATION ELECTRIQUE</w:t>
      </w:r>
      <w:bookmarkEnd w:id="30"/>
      <w:bookmarkEnd w:id="31"/>
      <w:bookmarkEnd w:id="32"/>
      <w:bookmarkEnd w:id="33"/>
      <w:bookmarkEnd w:id="34"/>
    </w:p>
    <w:p w14:paraId="6CB3B117" w14:textId="77777777" w:rsidR="00A82F07" w:rsidRDefault="00A82F07" w:rsidP="00A82F07">
      <w:pPr>
        <w:numPr>
          <w:ilvl w:val="0"/>
          <w:numId w:val="10"/>
        </w:numPr>
        <w:spacing w:after="240" w:line="240" w:lineRule="auto"/>
      </w:pPr>
      <w:r>
        <w:t>Après avoir mis la machine hors énergie électrique, procéder à la condamnation en position d’ouverture de l’interrupteur-sectionneur (Q</w:t>
      </w:r>
      <w:r w:rsidR="00FC7984">
        <w:t>0</w:t>
      </w:r>
      <w:r>
        <w:t>) à l’aide d’un cadenas et apposer un disque de consignation :</w:t>
      </w:r>
    </w:p>
    <w:p w14:paraId="449DA196" w14:textId="77777777" w:rsidR="00A82F07" w:rsidRDefault="00D05E46" w:rsidP="00805DAF">
      <w:pPr>
        <w:jc w:val="center"/>
      </w:pPr>
      <w:r>
        <w:rPr>
          <w:noProof/>
          <w:color w:val="000000"/>
        </w:rPr>
      </w:r>
      <w:r>
        <w:rPr>
          <w:noProof/>
          <w:color w:val="000000"/>
        </w:rPr>
        <w:pict w14:anchorId="39EE3F0B">
          <v:group id="_x0000_s1233" editas="canvas" style="width:529.45pt;height:200.15pt;mso-position-horizontal-relative:char;mso-position-vertical-relative:line" coordorigin="643,6721" coordsize="10589,4003">
            <o:lock v:ext="edit" aspectratio="t"/>
            <v:shape id="_x0000_s1232" type="#_x0000_t75" style="position:absolute;left:643;top:6721;width:10589;height:4003" o:preferrelative="f">
              <v:fill o:detectmouseclick="t"/>
              <v:path o:extrusionok="t" o:connecttype="none"/>
              <o:lock v:ext="edit" text="t"/>
            </v:shape>
            <v:group id="Groupe 93" o:spid="_x0000_s1260" style="position:absolute;left:821;top:7011;width:6403;height:2315" coordsize="42801,15466">
              <o:lock v:ext="edit" aspectratio="t"/>
              <v:shape id="Picture 29" o:spid="_x0000_s1261" type="#_x0000_t75" alt="1_INTER-SECTIONNEUR I_VARIO_SCHNEIDER" style="position:absolute;width:9630;height:9144;visibility:visible">
                <v:imagedata r:id="rId17" o:title="1_INTER-SECTIONNEUR I_VARIO_SCHNEIDER"/>
                <v:path arrowok="t"/>
              </v:shape>
              <v:shape id="Picture 30" o:spid="_x0000_s1262" type="#_x0000_t75" alt="2_INTER-SECTIONNEUR 0_VARIO_SCHNEIDER" style="position:absolute;left:14494;width:9533;height:9144;visibility:visible">
                <v:imagedata r:id="rId18" o:title="2_INTER-SECTIONNEUR 0_VARIO_SCHNEIDER"/>
                <v:path arrowok="t"/>
              </v:shape>
              <v:shape id="Picture 31" o:spid="_x0000_s1263" type="#_x0000_t75" alt="3_INTER-SECTIONNEUR 0 CADENAS (1)_VARIO_SCHNEIDER" style="position:absolute;left:28793;width:14008;height:15466;visibility:visible">
                <v:imagedata r:id="rId19" o:title="3_INTER-SECTIONNEUR 0 CADENAS (1)_VARIO_SCHNEIDER"/>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264" type="#_x0000_t13" style="position:absolute;left:9922;top:3112;width:4098;height:2128;visibility:visible" adj="14543" fillcolor="blue" strokeweight="1pt"/>
              <v:shape id="AutoShape 32" o:spid="_x0000_s1265" type="#_x0000_t13" style="position:absolute;left:24416;top:3112;width:4096;height:2128;visibility:visible" adj="14538" fillcolor="blue" strokeweight="1pt"/>
            </v:group>
            <v:group id="Groupe 77" o:spid="_x0000_s1266" style="position:absolute;left:7774;top:7053;width:3115;height:2235" coordorigin="2083,1945" coordsize="7237,5300">
              <o:lock v:ext="edit" aspectratio="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267" type="#_x0000_t67" style="position:absolute;left:5042;top:3391;width:514;height:789;rotation:-90;visibility:visible" adj="14810,5378" fillcolor="blue" strokecolor="blue" strokeweight="1.5pt"/>
              <v:group id="Group 37" o:spid="_x0000_s1268" style="position:absolute;left:6003;top:1945;width:3317;height:5300" coordorigin="5238,1950" coordsize="3475,5552">
                <v:shape id="Picture 38" o:spid="_x0000_s1269" type="#_x0000_t75" style="position:absolute;left:5238;top:1950;width:2514;height:3835;visibility:visible">
                  <v:imagedata r:id="rId20" o:title="" gain="1.25"/>
                </v:shape>
                <v:shape id="Picture 39" o:spid="_x0000_s1270" type="#_x0000_t75" alt="ENCART CONSIGNE &amp; CADENAS_seuls" style="position:absolute;left:6230;top:4031;width:2483;height:3471;rotation:-891316fd;visibility:visible">
                  <v:imagedata r:id="rId21" o:title="ENCART CONSIGNE &amp; CADENAS_seuls"/>
                </v:shape>
              </v:group>
              <v:group id="Group 40" o:spid="_x0000_s1271" style="position:absolute;left:2083;top:1945;width:2505;height:3650" coordorigin="2083,1945" coordsize="2505,3650">
                <v:shape id="Picture 41" o:spid="_x0000_s1272" type="#_x0000_t75" style="position:absolute;left:2083;top:1945;width:2505;height:3650;visibility:visible">
                  <v:imagedata r:id="rId22" o:title="" gain="1.25"/>
                </v:shape>
                <v:shape id="AutoShape 42" o:spid="_x0000_s1273" style="position:absolute;left:2320;top:2583;width:1502;height:1162;rotation:754403fd;flip:x;visibility:visible" coordsize="21600,21600" o:spt="100" adj="0,,0" path="m18321,9128c17537,5603,14411,3095,10800,3095v-1019,-1,-2028,202,-2969,594l6639,833c7957,283,9371,-1,10800,v5061,,9444,3515,10542,8456l23978,7870r-3225,5069l15685,9713r2636,-585xe" strokecolor="blue" strokeweight="3pt">
                  <v:stroke joinstyle="miter"/>
                  <v:formulas/>
                  <v:path o:connecttype="custom" o:connectlocs="1097,65;503,122;998,213;1667,423;1443,696;1091,523" o:connectangles="0,0,0,0,0,0" textboxrect="3164,3160,18436,18440"/>
                </v:shape>
              </v:group>
            </v:group>
            <v:group id="_x0000_s1291" style="position:absolute;left:707;top:9667;width:10525;height:920" coordorigin="707,9667" coordsize="10525,920">
              <v:group id="Group 23" o:spid="_x0000_s1286" style="position:absolute;left:707;top:9667;width:3192;height:920" coordorigin="567,10068" coordsize="3192,920">
                <v:shape id="Picture 24" o:spid="_x0000_s1287" type="#_x0000_t75" alt="DangerElectrique" style="position:absolute;left:567;top:10068;width:976;height:920;visibility:visible">
                  <v:imagedata r:id="rId23" o:title="DangerElectrique"/>
                </v:shape>
                <v:shape id="Picture 25" o:spid="_x0000_s1288" type="#_x0000_t75" alt="ProtectionObligatoireMains" style="position:absolute;left:1764;top:10079;width:897;height:898;visibility:visible">
                  <v:imagedata r:id="rId24" o:title="ProtectionObligatoireMains"/>
                </v:shape>
                <v:shape id="Picture 26" o:spid="_x0000_s1289" type="#_x0000_t75" alt="ProtectionObligatoireFigure" style="position:absolute;left:2847;top:10072;width:912;height:912;visibility:visible">
                  <v:imagedata r:id="rId25" o:title="ProtectionObligatoireFigure"/>
                </v:shape>
              </v:group>
              <v:shape id="Text Box 27" o:spid="_x0000_s1290" type="#_x0000_t202" style="position:absolute;left:4058;top:9762;width:7174;height:741;visibility:visible">
                <v:textbox style="mso-next-textbox:#Text Box 27">
                  <w:txbxContent>
                    <w:p w14:paraId="333163D2" w14:textId="77777777" w:rsidR="00A83693" w:rsidRDefault="00A83693" w:rsidP="00805DAF">
                      <w:pPr>
                        <w:pStyle w:val="Annotationimportante"/>
                        <w:tabs>
                          <w:tab w:val="num" w:pos="360"/>
                        </w:tabs>
                        <w:ind w:left="0" w:firstLine="0"/>
                      </w:pPr>
                      <w:r>
                        <w:t>Utiliser les E.P.I (Équipements de Protection Individuelle) pour toute intervention dans l’armoire électrique (gants isolants, masque…).</w:t>
                      </w:r>
                    </w:p>
                    <w:p w14:paraId="08CF4B01" w14:textId="77777777" w:rsidR="00A83693" w:rsidRDefault="00A83693" w:rsidP="00805DAF"/>
                  </w:txbxContent>
                </v:textbox>
              </v:shape>
            </v:group>
            <w10:anchorlock/>
          </v:group>
        </w:pict>
      </w:r>
      <w:r w:rsidR="00A82F07">
        <w:tab/>
      </w:r>
    </w:p>
    <w:p w14:paraId="6E4CD66D" w14:textId="77777777" w:rsidR="00A82F07" w:rsidRDefault="00A82F07" w:rsidP="00A82F07">
      <w:pPr>
        <w:numPr>
          <w:ilvl w:val="0"/>
          <w:numId w:val="10"/>
        </w:numPr>
        <w:spacing w:after="0" w:line="240" w:lineRule="auto"/>
        <w:rPr>
          <w:bCs/>
          <w:iCs/>
        </w:rPr>
      </w:pPr>
      <w:r>
        <w:rPr>
          <w:bCs/>
          <w:iCs/>
        </w:rPr>
        <w:t xml:space="preserve">Procéder à une vérification d’absence de tension sous le sectionneur et mettre en place un panneau de consignation : </w:t>
      </w:r>
    </w:p>
    <w:p w14:paraId="14CAF2C2" w14:textId="77777777" w:rsidR="00A82F07" w:rsidRDefault="00D05E46" w:rsidP="00A82F07">
      <w:pPr>
        <w:jc w:val="right"/>
        <w:rPr>
          <w:bCs/>
          <w:iCs/>
        </w:rPr>
      </w:pPr>
      <w:r>
        <w:rPr>
          <w:bCs/>
          <w:iCs/>
          <w:noProof/>
        </w:rPr>
      </w:r>
      <w:r>
        <w:rPr>
          <w:bCs/>
          <w:iCs/>
          <w:noProof/>
        </w:rPr>
        <w:pict w14:anchorId="77AF7F7B">
          <v:group id="_x0000_s1293" editas="canvas" style="width:538.6pt;height:141.05pt;mso-position-horizontal-relative:char;mso-position-vertical-relative:line" coordorigin="2361,8342" coordsize="7200,1886">
            <o:lock v:ext="edit" aspectratio="t"/>
            <v:shape id="_x0000_s1292" type="#_x0000_t75" style="position:absolute;left:2361;top:8342;width:7200;height:1886" o:preferrelative="f">
              <v:fill o:detectmouseclick="t"/>
              <v:path o:extrusionok="t" o:connecttype="none"/>
              <o:lock v:ext="edit" text="t"/>
            </v:shape>
            <v:group id="Groupe 11" o:spid="_x0000_s1179" style="position:absolute;left:2834;top:8342;width:6226;height:1795" coordorigin="1293,10015" coordsize="9317,2686">
              <v:shape id="Picture 15" o:spid="_x0000_s1180" type="#_x0000_t75" alt="Vérif" style="position:absolute;left:1293;top:10015;width:2591;height:2605;visibility:visible">
                <v:imagedata r:id="rId26" o:title="Vérif" cropleft="13902f" cropright="2477f" gain="1.25"/>
              </v:shape>
              <v:shape id="Picture 16" o:spid="_x0000_s1181" type="#_x0000_t75" alt="Vérif" style="position:absolute;left:8019;top:10015;width:2591;height:2605;visibility:visible">
                <v:imagedata r:id="rId26" o:title="Vérif" cropleft="13902f" cropright="2477f" gain="1.25"/>
              </v:shape>
              <v:shape id="AutoShape 17" o:spid="_x0000_s1182" type="#_x0000_t13" style="position:absolute;left:3935;top:11115;width:272;height:406;visibility:visible" adj="10477,5965" fillcolor="blue" strokeweight="1pt"/>
              <v:shape id="AutoShape 18" o:spid="_x0000_s1183" type="#_x0000_t13" style="position:absolute;left:7708;top:11115;width:272;height:406;visibility:visible" adj="10477,5965" fillcolor="blue" strokeweight="1pt"/>
              <v:group id="Group 19" o:spid="_x0000_s1184" style="position:absolute;left:4207;top:10019;width:3371;height:2682" coordorigin="3922,11680" coordsize="3371,2682">
                <v:shape id="Picture 20" o:spid="_x0000_s1185" type="#_x0000_t75" alt="Copie de PHRE5100064 - VAT sur Q1" style="position:absolute;left:4044;top:11680;width:3249;height:2598;visibility:visible">
                  <v:imagedata r:id="rId27" o:title="Copie de PHRE5100064 - VAT sur Q1"/>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 o:spid="_x0000_s1186" type="#_x0000_t48" style="position:absolute;left:3922;top:13675;width:1497;height:687;visibility:visible" adj="42132,-31723,34529,9483,21180,9543" strokecolor="yellow" strokeweight="2.25pt">
                  <v:stroke startarrow="classic" startarrowwidth="wide" startarrowlength="long"/>
                  <v:textbox inset="1mm,1mm,1mm,1mm">
                    <w:txbxContent>
                      <w:p w14:paraId="4311AC0D" w14:textId="77777777" w:rsidR="00A83693" w:rsidRPr="00B447F2" w:rsidRDefault="00A83693" w:rsidP="00A82F07">
                        <w:pPr>
                          <w:jc w:val="center"/>
                          <w:rPr>
                            <w:rFonts w:cs="Arial"/>
                            <w:szCs w:val="20"/>
                          </w:rPr>
                        </w:pPr>
                        <w:r w:rsidRPr="00B447F2">
                          <w:rPr>
                            <w:rFonts w:cs="Arial"/>
                            <w:szCs w:val="20"/>
                          </w:rPr>
                          <w:t>Zone de vérification</w:t>
                        </w:r>
                      </w:p>
                    </w:txbxContent>
                  </v:textbox>
                  <o:callout v:ext="edit" minusx="t"/>
                </v:shape>
              </v:group>
            </v:group>
            <w10:anchorlock/>
          </v:group>
        </w:pict>
      </w:r>
    </w:p>
    <w:p w14:paraId="48CFCA54" w14:textId="77777777" w:rsidR="00A82F07" w:rsidRDefault="00A82F07" w:rsidP="00A82F07">
      <w:pPr>
        <w:pStyle w:val="Paragraphedeliste"/>
        <w:numPr>
          <w:ilvl w:val="0"/>
          <w:numId w:val="12"/>
        </w:numPr>
      </w:pPr>
      <w:r>
        <w:t xml:space="preserve">Réaliser </w:t>
      </w:r>
      <w:r w:rsidRPr="00B447F2">
        <w:rPr>
          <w:bCs/>
          <w:iCs/>
        </w:rPr>
        <w:t>la</w:t>
      </w:r>
      <w:r>
        <w:t xml:space="preserve"> mise à la terre et en court-circuit en aval de l’interrupteur-sectionneur (Q0).</w:t>
      </w:r>
    </w:p>
    <w:p w14:paraId="6691C7CA" w14:textId="77777777" w:rsidR="00A82F07" w:rsidRDefault="00A82F07" w:rsidP="00FC7984">
      <w:pPr>
        <w:pStyle w:val="Paragraphedeliste"/>
        <w:numPr>
          <w:ilvl w:val="0"/>
          <w:numId w:val="12"/>
        </w:numPr>
        <w:jc w:val="left"/>
      </w:pPr>
      <w:r>
        <w:t>Baliser la zone d’intervention.</w:t>
      </w:r>
    </w:p>
    <w:sectPr w:rsidR="00A82F07" w:rsidSect="00A82F07">
      <w:headerReference w:type="default" r:id="rId28"/>
      <w:footerReference w:type="default" r:id="rId29"/>
      <w:type w:val="continuous"/>
      <w:pgSz w:w="11906" w:h="16838" w:code="9"/>
      <w:pgMar w:top="1126" w:right="567" w:bottom="851" w:left="567"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C79F" w14:textId="77777777" w:rsidR="00A83693" w:rsidRDefault="00A83693" w:rsidP="00CD447F">
      <w:pPr>
        <w:spacing w:after="0"/>
      </w:pPr>
      <w:r>
        <w:separator/>
      </w:r>
    </w:p>
  </w:endnote>
  <w:endnote w:type="continuationSeparator" w:id="0">
    <w:p w14:paraId="20B1430D" w14:textId="77777777" w:rsidR="00A83693" w:rsidRDefault="00A83693" w:rsidP="00CD4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9858" w14:textId="77777777" w:rsidR="00A83693" w:rsidRDefault="00A83693" w:rsidP="004C4254">
    <w:pPr>
      <w:pStyle w:val="Pieddepage"/>
      <w:tabs>
        <w:tab w:val="clear" w:pos="4536"/>
        <w:tab w:val="clear" w:pos="9072"/>
        <w:tab w:val="right" w:pos="0"/>
      </w:tabs>
    </w:pPr>
  </w:p>
  <w:tbl>
    <w:tblPr>
      <w:tblStyle w:val="Grilledutableau"/>
      <w:tblpPr w:leftFromText="142" w:rightFromText="142" w:vertAnchor="text" w:tblpXSpec="center" w:tblpY="1"/>
      <w:tblOverlap w:val="never"/>
      <w:tblW w:w="5000" w:type="pct"/>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A83693" w14:paraId="33D0FC67" w14:textId="77777777" w:rsidTr="00155991">
      <w:trPr>
        <w:trHeight w:val="847"/>
        <w:jc w:val="center"/>
      </w:trPr>
      <w:tc>
        <w:tcPr>
          <w:tcW w:w="1667" w:type="pct"/>
          <w:vAlign w:val="center"/>
        </w:tcPr>
        <w:p w14:paraId="6BF71AFE" w14:textId="77777777" w:rsidR="00A83693" w:rsidRDefault="00A83693" w:rsidP="00155991">
          <w:pPr>
            <w:pStyle w:val="Pieddepage"/>
            <w:tabs>
              <w:tab w:val="clear" w:pos="4536"/>
              <w:tab w:val="clear" w:pos="9072"/>
              <w:tab w:val="right" w:pos="0"/>
              <w:tab w:val="left" w:pos="3045"/>
            </w:tabs>
            <w:ind w:right="360"/>
            <w:jc w:val="left"/>
            <w:rPr>
              <w:color w:val="3366FF"/>
            </w:rPr>
          </w:pPr>
          <w:r>
            <w:rPr>
              <w:noProof/>
            </w:rPr>
            <w:drawing>
              <wp:inline distT="0" distB="0" distL="0" distR="0" wp14:anchorId="02F1D658" wp14:editId="12B8A1E6">
                <wp:extent cx="1375200" cy="468000"/>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14:paraId="01D376DE" w14:textId="72F2E7A9" w:rsidR="00A83693" w:rsidRDefault="00A83693" w:rsidP="00155991">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B356D6"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B356D6" w:rsidRPr="003A6A2E">
            <w:rPr>
              <w:rFonts w:ascii="Arial Narrow" w:hAnsi="Arial Narrow"/>
            </w:rPr>
            <w:fldChar w:fldCharType="separate"/>
          </w:r>
          <w:r>
            <w:rPr>
              <w:rFonts w:ascii="Arial Narrow" w:hAnsi="Arial Narrow"/>
              <w:noProof/>
            </w:rPr>
            <w:t>4</w:t>
          </w:r>
          <w:r w:rsidR="00B356D6" w:rsidRPr="003A6A2E">
            <w:rPr>
              <w:rFonts w:ascii="Arial Narrow" w:hAnsi="Arial Narrow"/>
            </w:rPr>
            <w:fldChar w:fldCharType="end"/>
          </w:r>
          <w:r>
            <w:rPr>
              <w:rFonts w:ascii="Arial Narrow" w:hAnsi="Arial Narrow"/>
            </w:rPr>
            <w:t>/</w:t>
          </w:r>
          <w:r w:rsidR="00B356D6">
            <w:rPr>
              <w:rFonts w:ascii="Arial Narrow" w:hAnsi="Arial Narrow"/>
            </w:rPr>
            <w:fldChar w:fldCharType="begin"/>
          </w:r>
          <w:r>
            <w:rPr>
              <w:rFonts w:ascii="Arial Narrow" w:hAnsi="Arial Narrow"/>
            </w:rPr>
            <w:instrText xml:space="preserve"> =</w:instrText>
          </w:r>
          <w:r w:rsidR="00B356D6">
            <w:rPr>
              <w:rFonts w:ascii="Arial Narrow" w:hAnsi="Arial Narrow"/>
            </w:rPr>
            <w:fldChar w:fldCharType="begin"/>
          </w:r>
          <w:r>
            <w:rPr>
              <w:rFonts w:ascii="Arial Narrow" w:hAnsi="Arial Narrow"/>
            </w:rPr>
            <w:instrText xml:space="preserve"> NUMPAGES </w:instrText>
          </w:r>
          <w:r w:rsidR="00B356D6">
            <w:rPr>
              <w:rFonts w:ascii="Arial Narrow" w:hAnsi="Arial Narrow"/>
            </w:rPr>
            <w:fldChar w:fldCharType="separate"/>
          </w:r>
          <w:r w:rsidR="00D05E46">
            <w:rPr>
              <w:rFonts w:ascii="Arial Narrow" w:hAnsi="Arial Narrow"/>
              <w:noProof/>
            </w:rPr>
            <w:instrText>6</w:instrText>
          </w:r>
          <w:r w:rsidR="00B356D6">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B356D6">
            <w:rPr>
              <w:rFonts w:ascii="Arial Narrow" w:hAnsi="Arial Narrow"/>
            </w:rPr>
            <w:fldChar w:fldCharType="separate"/>
          </w:r>
          <w:r w:rsidR="00D05E46">
            <w:rPr>
              <w:rFonts w:ascii="Arial Narrow" w:hAnsi="Arial Narrow"/>
              <w:noProof/>
            </w:rPr>
            <w:t>5</w:t>
          </w:r>
          <w:r w:rsidR="00B356D6">
            <w:rPr>
              <w:rFonts w:ascii="Arial Narrow" w:hAnsi="Arial Narrow"/>
            </w:rPr>
            <w:fldChar w:fldCharType="end"/>
          </w:r>
        </w:p>
        <w:p w14:paraId="2883C80A" w14:textId="77777777" w:rsidR="00A83693" w:rsidRDefault="00A83693" w:rsidP="00155991">
          <w:pPr>
            <w:pStyle w:val="Pieddepage"/>
            <w:tabs>
              <w:tab w:val="clear" w:pos="4536"/>
              <w:tab w:val="clear" w:pos="9072"/>
              <w:tab w:val="right" w:pos="0"/>
              <w:tab w:val="left" w:pos="3045"/>
            </w:tabs>
            <w:ind w:right="360"/>
            <w:rPr>
              <w:bCs/>
              <w:szCs w:val="20"/>
            </w:rPr>
          </w:pPr>
        </w:p>
        <w:p w14:paraId="629DF39C" w14:textId="0DE8C4EE" w:rsidR="00A83693" w:rsidRDefault="00D05E46" w:rsidP="00155991">
          <w:pPr>
            <w:pStyle w:val="Pieddepage"/>
            <w:tabs>
              <w:tab w:val="clear" w:pos="4536"/>
              <w:tab w:val="clear" w:pos="9072"/>
              <w:tab w:val="right" w:pos="0"/>
              <w:tab w:val="left" w:pos="3045"/>
            </w:tabs>
            <w:ind w:right="360"/>
            <w:jc w:val="center"/>
            <w:rPr>
              <w:color w:val="3366FF"/>
            </w:rPr>
          </w:pPr>
          <w:hyperlink w:anchor="_top" w:history="1">
            <w:r w:rsidR="00A83693" w:rsidRPr="006D1484">
              <w:rPr>
                <w:rStyle w:val="Lienhypertexte"/>
                <w:bCs/>
                <w:szCs w:val="20"/>
              </w:rPr>
              <w:t>Retour page de garde</w:t>
            </w:r>
          </w:hyperlink>
        </w:p>
      </w:tc>
      <w:tc>
        <w:tcPr>
          <w:tcW w:w="1666" w:type="pct"/>
          <w:vAlign w:val="center"/>
        </w:tcPr>
        <w:p w14:paraId="60979F8E" w14:textId="77777777" w:rsidR="00A83693" w:rsidRDefault="00A83693" w:rsidP="00155991">
          <w:pPr>
            <w:pStyle w:val="Pieddepage"/>
            <w:tabs>
              <w:tab w:val="clear" w:pos="4536"/>
              <w:tab w:val="clear" w:pos="9072"/>
              <w:tab w:val="right" w:pos="0"/>
              <w:tab w:val="left" w:pos="3499"/>
            </w:tabs>
            <w:jc w:val="right"/>
            <w:rPr>
              <w:color w:val="3366FF"/>
            </w:rPr>
          </w:pPr>
          <w:r>
            <w:rPr>
              <w:color w:val="3366FF"/>
            </w:rPr>
            <w:t>84 200 Carpentras</w:t>
          </w:r>
        </w:p>
      </w:tc>
    </w:tr>
  </w:tbl>
  <w:p w14:paraId="736FD1E2" w14:textId="77777777" w:rsidR="00A83693" w:rsidRDefault="00A83693" w:rsidP="006507A3">
    <w:pPr>
      <w:pStyle w:val="Pieddepage"/>
      <w:tabs>
        <w:tab w:val="clear" w:pos="4536"/>
        <w:tab w:val="clear" w:pos="9072"/>
        <w:tab w:val="righ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2" w:rightFromText="142" w:vertAnchor="text" w:horzAnchor="margin" w:tblpY="1"/>
      <w:tblOverlap w:val="never"/>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A83693" w14:paraId="6B3C39A3" w14:textId="77777777" w:rsidTr="00CF20F2">
      <w:trPr>
        <w:trHeight w:val="847"/>
      </w:trPr>
      <w:tc>
        <w:tcPr>
          <w:tcW w:w="1667" w:type="pct"/>
          <w:vAlign w:val="center"/>
        </w:tcPr>
        <w:p w14:paraId="1C1D70B2" w14:textId="77777777" w:rsidR="00A83693" w:rsidRDefault="00A83693" w:rsidP="00CF20F2">
          <w:pPr>
            <w:pStyle w:val="Pieddepage"/>
            <w:tabs>
              <w:tab w:val="clear" w:pos="4536"/>
              <w:tab w:val="clear" w:pos="9072"/>
              <w:tab w:val="right" w:pos="0"/>
              <w:tab w:val="left" w:pos="3045"/>
            </w:tabs>
            <w:ind w:right="360"/>
            <w:jc w:val="left"/>
            <w:rPr>
              <w:color w:val="3366FF"/>
            </w:rPr>
          </w:pPr>
          <w:r>
            <w:rPr>
              <w:noProof/>
            </w:rPr>
            <w:drawing>
              <wp:inline distT="0" distB="0" distL="0" distR="0" wp14:anchorId="34524DD0" wp14:editId="547FE8D2">
                <wp:extent cx="1375200" cy="468000"/>
                <wp:effectExtent l="0" t="0" r="0" b="825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14:paraId="30791A68" w14:textId="64EE48A7" w:rsidR="00A83693" w:rsidRDefault="00A83693" w:rsidP="00CF20F2">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B356D6"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B356D6" w:rsidRPr="003A6A2E">
            <w:rPr>
              <w:rFonts w:ascii="Arial Narrow" w:hAnsi="Arial Narrow"/>
            </w:rPr>
            <w:fldChar w:fldCharType="separate"/>
          </w:r>
          <w:r w:rsidR="00734184">
            <w:rPr>
              <w:rFonts w:ascii="Arial Narrow" w:hAnsi="Arial Narrow"/>
              <w:noProof/>
            </w:rPr>
            <w:t>3</w:t>
          </w:r>
          <w:r w:rsidR="00B356D6" w:rsidRPr="003A6A2E">
            <w:rPr>
              <w:rFonts w:ascii="Arial Narrow" w:hAnsi="Arial Narrow"/>
            </w:rPr>
            <w:fldChar w:fldCharType="end"/>
          </w:r>
          <w:r>
            <w:rPr>
              <w:rFonts w:ascii="Arial Narrow" w:hAnsi="Arial Narrow"/>
            </w:rPr>
            <w:t>/</w:t>
          </w:r>
          <w:r w:rsidR="00B356D6">
            <w:rPr>
              <w:rFonts w:ascii="Arial Narrow" w:hAnsi="Arial Narrow"/>
            </w:rPr>
            <w:fldChar w:fldCharType="begin"/>
          </w:r>
          <w:r>
            <w:rPr>
              <w:rFonts w:ascii="Arial Narrow" w:hAnsi="Arial Narrow"/>
            </w:rPr>
            <w:instrText xml:space="preserve"> =</w:instrText>
          </w:r>
          <w:r w:rsidR="00B356D6">
            <w:rPr>
              <w:rFonts w:ascii="Arial Narrow" w:hAnsi="Arial Narrow"/>
            </w:rPr>
            <w:fldChar w:fldCharType="begin"/>
          </w:r>
          <w:r>
            <w:rPr>
              <w:rFonts w:ascii="Arial Narrow" w:hAnsi="Arial Narrow"/>
            </w:rPr>
            <w:instrText xml:space="preserve"> NUMPAGES </w:instrText>
          </w:r>
          <w:r w:rsidR="00B356D6">
            <w:rPr>
              <w:rFonts w:ascii="Arial Narrow" w:hAnsi="Arial Narrow"/>
            </w:rPr>
            <w:fldChar w:fldCharType="separate"/>
          </w:r>
          <w:r w:rsidR="00D05E46">
            <w:rPr>
              <w:rFonts w:ascii="Arial Narrow" w:hAnsi="Arial Narrow"/>
              <w:noProof/>
            </w:rPr>
            <w:instrText>6</w:instrText>
          </w:r>
          <w:r w:rsidR="00B356D6">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B356D6">
            <w:rPr>
              <w:rFonts w:ascii="Arial Narrow" w:hAnsi="Arial Narrow"/>
            </w:rPr>
            <w:fldChar w:fldCharType="separate"/>
          </w:r>
          <w:r w:rsidR="00D05E46">
            <w:rPr>
              <w:rFonts w:ascii="Arial Narrow" w:hAnsi="Arial Narrow"/>
              <w:noProof/>
            </w:rPr>
            <w:t>5</w:t>
          </w:r>
          <w:r w:rsidR="00B356D6">
            <w:rPr>
              <w:rFonts w:ascii="Arial Narrow" w:hAnsi="Arial Narrow"/>
            </w:rPr>
            <w:fldChar w:fldCharType="end"/>
          </w:r>
        </w:p>
        <w:p w14:paraId="30F6D509" w14:textId="77777777" w:rsidR="00A83693" w:rsidRDefault="00A83693" w:rsidP="00CF20F2">
          <w:pPr>
            <w:pStyle w:val="Pieddepage"/>
            <w:tabs>
              <w:tab w:val="clear" w:pos="4536"/>
              <w:tab w:val="clear" w:pos="9072"/>
              <w:tab w:val="right" w:pos="0"/>
              <w:tab w:val="left" w:pos="3045"/>
            </w:tabs>
            <w:ind w:right="360"/>
            <w:rPr>
              <w:bCs/>
              <w:szCs w:val="20"/>
            </w:rPr>
          </w:pPr>
        </w:p>
        <w:p w14:paraId="0857782A" w14:textId="093A9EB3" w:rsidR="00A83693" w:rsidRDefault="00D05E46" w:rsidP="00CF20F2">
          <w:pPr>
            <w:pStyle w:val="Pieddepage"/>
            <w:tabs>
              <w:tab w:val="clear" w:pos="4536"/>
              <w:tab w:val="clear" w:pos="9072"/>
              <w:tab w:val="right" w:pos="0"/>
              <w:tab w:val="left" w:pos="3045"/>
            </w:tabs>
            <w:ind w:right="360"/>
            <w:jc w:val="center"/>
            <w:rPr>
              <w:color w:val="3366FF"/>
            </w:rPr>
          </w:pPr>
          <w:hyperlink w:anchor="_top" w:history="1">
            <w:r w:rsidR="00A83693" w:rsidRPr="006D1484">
              <w:rPr>
                <w:rStyle w:val="Lienhypertexte"/>
                <w:bCs/>
                <w:szCs w:val="20"/>
              </w:rPr>
              <w:t>Retour page de garde</w:t>
            </w:r>
          </w:hyperlink>
        </w:p>
      </w:tc>
      <w:tc>
        <w:tcPr>
          <w:tcW w:w="1666" w:type="pct"/>
          <w:vAlign w:val="center"/>
        </w:tcPr>
        <w:p w14:paraId="1EA99816" w14:textId="77777777" w:rsidR="00A83693" w:rsidRDefault="00A83693" w:rsidP="00CF20F2">
          <w:pPr>
            <w:pStyle w:val="Pieddepage"/>
            <w:tabs>
              <w:tab w:val="clear" w:pos="4536"/>
              <w:tab w:val="clear" w:pos="9072"/>
              <w:tab w:val="right" w:pos="0"/>
              <w:tab w:val="left" w:pos="3499"/>
            </w:tabs>
            <w:jc w:val="right"/>
            <w:rPr>
              <w:color w:val="3366FF"/>
            </w:rPr>
          </w:pPr>
          <w:r>
            <w:rPr>
              <w:color w:val="3366FF"/>
            </w:rPr>
            <w:t>84 200 Carpentras</w:t>
          </w:r>
        </w:p>
      </w:tc>
    </w:tr>
  </w:tbl>
  <w:p w14:paraId="007C2485" w14:textId="77777777" w:rsidR="00A83693" w:rsidRDefault="00A83693" w:rsidP="004C425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3E59" w14:textId="77777777" w:rsidR="00A83693" w:rsidRDefault="00A83693" w:rsidP="00CD447F">
      <w:pPr>
        <w:spacing w:after="0"/>
      </w:pPr>
      <w:r>
        <w:separator/>
      </w:r>
    </w:p>
  </w:footnote>
  <w:footnote w:type="continuationSeparator" w:id="0">
    <w:p w14:paraId="1A854978" w14:textId="77777777" w:rsidR="00A83693" w:rsidRDefault="00A83693" w:rsidP="00CD4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A83693" w14:paraId="602EE8CC" w14:textId="77777777" w:rsidTr="00521F84">
      <w:tc>
        <w:tcPr>
          <w:tcW w:w="1219" w:type="pct"/>
        </w:tcPr>
        <w:p w14:paraId="258F3E18" w14:textId="77777777" w:rsidR="00A83693" w:rsidRDefault="00A83693" w:rsidP="009C2667">
          <w:pPr>
            <w:spacing w:before="240"/>
            <w:jc w:val="left"/>
          </w:pPr>
          <w:r w:rsidRPr="00CD447F">
            <w:rPr>
              <w:b/>
              <w:bCs/>
              <w:color w:val="3366CC"/>
              <w:sz w:val="24"/>
              <w:szCs w:val="24"/>
            </w:rPr>
            <w:t>DOSSIER MACHINE</w:t>
          </w:r>
        </w:p>
      </w:tc>
      <w:tc>
        <w:tcPr>
          <w:tcW w:w="2728" w:type="pct"/>
        </w:tcPr>
        <w:p w14:paraId="034DE4EE" w14:textId="77777777" w:rsidR="00A83693" w:rsidRDefault="00A83693" w:rsidP="0075678E">
          <w:pPr>
            <w:spacing w:before="240"/>
            <w:jc w:val="center"/>
          </w:pPr>
          <w:bookmarkStart w:id="1" w:name="RepetitionNomDeMachine"/>
          <w:r>
            <w:rPr>
              <w:rFonts w:cs="Arial"/>
              <w:b/>
              <w:bCs/>
              <w:szCs w:val="20"/>
            </w:rPr>
            <w:t>Insérer nom de machine</w:t>
          </w:r>
          <w:bookmarkEnd w:id="1"/>
        </w:p>
      </w:tc>
      <w:tc>
        <w:tcPr>
          <w:tcW w:w="1053" w:type="pct"/>
        </w:tcPr>
        <w:p w14:paraId="5E543981" w14:textId="32149864" w:rsidR="00A83693" w:rsidRDefault="00B356D6" w:rsidP="0075678E">
          <w:pPr>
            <w:spacing w:before="240"/>
            <w:jc w:val="right"/>
          </w:pPr>
          <w:r>
            <w:fldChar w:fldCharType="begin"/>
          </w:r>
          <w:r w:rsidR="00A83693">
            <w:instrText xml:space="preserve"> REF RepetitionFx  \* MERGEFORMAT </w:instrText>
          </w:r>
          <w:r>
            <w:fldChar w:fldCharType="separate"/>
          </w:r>
          <w:r w:rsidR="00D05E46">
            <w:rPr>
              <w:b/>
              <w:bCs/>
            </w:rPr>
            <w:t>Erreur ! Source du renvoi introuvable.</w:t>
          </w:r>
          <w:r>
            <w:fldChar w:fldCharType="end"/>
          </w:r>
        </w:p>
      </w:tc>
    </w:tr>
  </w:tbl>
  <w:p w14:paraId="02A5D046" w14:textId="77777777" w:rsidR="00A83693" w:rsidRDefault="00A83693" w:rsidP="009864B3">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1AB1" w14:textId="77777777" w:rsidR="00A83693" w:rsidRDefault="00D05E46">
    <w:pPr>
      <w:pStyle w:val="En-tte"/>
    </w:pPr>
    <w:r>
      <w:rPr>
        <w:noProof/>
      </w:rPr>
    </w:r>
    <w:r>
      <w:rPr>
        <w:noProof/>
      </w:rPr>
      <w:pict w14:anchorId="70C79955">
        <v:group id="Group 164" o:spid="_x0000_s2049" style="width:537.3pt;height:59.45pt;mso-position-horizontal-relative:char;mso-position-vertical-relative:line" coordorigin="433,278" coordsize="10746,1189">
          <v:shapetype id="_x0000_t202" coordsize="21600,21600" o:spt="202" path="m,l,21600r21600,l21600,xe">
            <v:stroke joinstyle="miter"/>
            <v:path gradientshapeok="t" o:connecttype="rect"/>
          </v:shapetype>
          <v:shape id="Text Box 95" o:spid="_x0000_s2054" type="#_x0000_t202" style="position:absolute;left:7556;top:301;width:3623;height:1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ZusMA&#10;AADbAAAADwAAAGRycy9kb3ducmV2LnhtbESPQWvCQBSE74X+h+UVeqsbc7AlugkiiNL2UvWS2yP7&#10;moRm34bdp8Z/7xYKPQ4z8w2zqiY3qAuF2Hs2MJ9loIgbb3tuDZyO25c3UFGQLQ6eycCNIlTl48MK&#10;C+uv/EWXg7QqQTgWaKATGQutY9ORwzjzI3Hyvn1wKEmGVtuA1wR3g86zbKEd9pwWOhxp01Hzczg7&#10;A7IbFkF0f3bT9rN+z/i1dusPY56fpvUSlNAk/+G/9t4ayHP4/ZJ+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ZusMAAADbAAAADwAAAAAAAAAAAAAAAACYAgAAZHJzL2Rv&#10;d25yZXYueG1sUEsFBgAAAAAEAAQA9QAAAIgDAAAAAA==&#10;" filled="f" strokecolor="#2c69b2">
            <v:fill opacity="32896f"/>
            <v:textbox inset="0,0,0,0">
              <w:txbxContent>
                <w:p w14:paraId="66616D37" w14:textId="77777777" w:rsidR="00A83693" w:rsidRDefault="00A83693" w:rsidP="00780930">
                  <w:pPr>
                    <w:tabs>
                      <w:tab w:val="left" w:pos="426"/>
                    </w:tabs>
                    <w:spacing w:after="0"/>
                    <w:ind w:left="57"/>
                    <w:rPr>
                      <w:rFonts w:cs="Arial"/>
                      <w:b/>
                      <w:bCs/>
                    </w:rPr>
                  </w:pPr>
                  <w:r>
                    <w:rPr>
                      <w:rFonts w:cs="Arial"/>
                      <w:b/>
                      <w:bCs/>
                    </w:rPr>
                    <w:t>ERM AUTOMATISMES INDUSTRIELS</w:t>
                  </w:r>
                </w:p>
                <w:p w14:paraId="42A7C054" w14:textId="77777777" w:rsidR="00A83693" w:rsidRPr="00C866AD" w:rsidRDefault="00A83693"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14:paraId="388A3F31" w14:textId="77777777" w:rsidR="00A83693" w:rsidRDefault="00A83693"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14:paraId="2AA70B20" w14:textId="77777777" w:rsidR="00A83693" w:rsidRDefault="00A83693"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14:paraId="656299AC" w14:textId="28E6E490" w:rsidR="00A83693" w:rsidRPr="00C430F1" w:rsidRDefault="00A83693"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1" w:history="1">
                    <w:r w:rsidRPr="00657858">
                      <w:rPr>
                        <w:rStyle w:val="Lienhypertexte"/>
                        <w:rFonts w:ascii="Courier New" w:hAnsi="Courier New" w:cs="Courier New"/>
                        <w:sz w:val="16"/>
                        <w:lang w:val="de-DE"/>
                      </w:rPr>
                      <w:t>contact@erm-automatismes.com</w:t>
                    </w:r>
                  </w:hyperlink>
                </w:p>
                <w:p w14:paraId="12AE4D87" w14:textId="77777777" w:rsidR="00A83693" w:rsidRDefault="00A83693" w:rsidP="00231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2053" type="#_x0000_t75" alt="logo-erm-2015" style="position:absolute;left:433;top:278;width:3438;height:1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xlHDAAAA2wAAAA8AAABkcnMvZG93bnJldi54bWxEj81qwzAQhO+FvoPYQm61XDe4xbUSSiDQ&#10;U8BO8HmxtrZba2Us+SdvHwUKPQ4z8w2T71fTi5lG11lW8BLFIIhrqztuFFzOx+d3EM4ja+wtk4Ir&#10;OdjvHh9yzLRduKC59I0IEHYZKmi9HzIpXd2SQRfZgTh433Y06IMcG6lHXALc9DKJ41Qa7DgstDjQ&#10;oaX6t5yMglRfk8ovVXOa3uJi3v5M9Tk9KbV5Wj8/QHha/X/4r/2lFSSvcP8SfoD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LGUcMAAADbAAAADwAAAAAAAAAAAAAAAACf&#10;AgAAZHJzL2Rvd25yZXYueG1sUEsFBgAAAAAEAAQA9wAAAI8DAAAAAA==&#10;">
            <v:imagedata r:id="rId2" o:title="logo-erm-2015"/>
          </v:shape>
          <v:group id="Group 163" o:spid="_x0000_s2050" style="position:absolute;left:3683;top:294;width:3725;height:1173" coordorigin="3683,294" coordsize="3725,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Picture 160" o:spid="_x0000_s2052" type="#_x0000_t75" alt="Diapositive1" style="position:absolute;left:3683;top:294;width:3725;height:11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LG67FAAAA2wAAAA8AAABkcnMvZG93bnJldi54bWxEj9FqwkAURN8F/2G5BV+kbipo29RVrFAM&#10;KIVGP+CSvcmGZu+G7KqpX+8KQh+HmTnDLFa9bcSZOl87VvAySUAQF07XXCk4Hr6e30D4gKyxcUwK&#10;/sjDajkcLDDV7sI/dM5DJSKEfYoKTAhtKqUvDFn0E9cSR690ncUQZVdJ3eElwm0jp0kylxZrjgsG&#10;W9oYKn7zk1Xwnn3vx9vT9XUcyjLnT5Nt9zun1OipX3+ACNSH//CjnWkF0xncv8Qf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SxuuxQAAANsAAAAPAAAAAAAAAAAAAAAA&#10;AJ8CAABkcnMvZG93bnJldi54bWxQSwUGAAAAAAQABAD3AAAAkQMAAAAA&#10;">
              <v:imagedata r:id="rId3" o:title="Diapositive1" croptop="21125f" cropbottom="27712f" cropleft="9153f" cropright="16602f" chromakey="white"/>
            </v:shape>
            <v:shape id="Text Box 149" o:spid="_x0000_s2051" type="#_x0000_t202" style="position:absolute;left:4445;top:602;width:2374;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28BF4CBA" w14:textId="77777777" w:rsidR="00A83693" w:rsidRPr="00DB621D" w:rsidRDefault="00A83693" w:rsidP="00231A82">
                    <w:pPr>
                      <w:jc w:val="center"/>
                      <w:rPr>
                        <w:rFonts w:cs="Arial"/>
                        <w:b/>
                        <w:color w:val="2C69B2"/>
                        <w:szCs w:val="20"/>
                      </w:rPr>
                    </w:pPr>
                    <w:r w:rsidRPr="00DB621D">
                      <w:rPr>
                        <w:rFonts w:cs="Arial"/>
                        <w:b/>
                        <w:color w:val="2C69B2"/>
                        <w:szCs w:val="20"/>
                      </w:rPr>
                      <w:t>Concepteur de solutions didactiques</w:t>
                    </w:r>
                  </w:p>
                </w:txbxContent>
              </v:textbox>
            </v:shape>
          </v:group>
          <w10:anchorlock/>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A83693" w14:paraId="1E90E730" w14:textId="77777777" w:rsidTr="008F577D">
      <w:tc>
        <w:tcPr>
          <w:tcW w:w="1219" w:type="pct"/>
        </w:tcPr>
        <w:p w14:paraId="1AAF85DE" w14:textId="77777777" w:rsidR="00A83693" w:rsidRDefault="00A83693" w:rsidP="009C2667">
          <w:pPr>
            <w:spacing w:before="240"/>
            <w:jc w:val="left"/>
          </w:pPr>
          <w:r w:rsidRPr="00CD447F">
            <w:rPr>
              <w:b/>
              <w:bCs/>
              <w:color w:val="3366CC"/>
              <w:sz w:val="24"/>
              <w:szCs w:val="24"/>
            </w:rPr>
            <w:t>DOSSIER MACHINE</w:t>
          </w:r>
        </w:p>
      </w:tc>
      <w:tc>
        <w:tcPr>
          <w:tcW w:w="2728" w:type="pct"/>
        </w:tcPr>
        <w:p w14:paraId="5AAF6885" w14:textId="77777777" w:rsidR="00A83693" w:rsidRDefault="00A83693" w:rsidP="0075678E">
          <w:pPr>
            <w:spacing w:before="240"/>
            <w:jc w:val="center"/>
          </w:pPr>
          <w:r>
            <w:rPr>
              <w:rFonts w:cs="Arial"/>
              <w:b/>
              <w:bCs/>
              <w:szCs w:val="20"/>
            </w:rPr>
            <w:t>Insérer nom de machine</w:t>
          </w:r>
        </w:p>
      </w:tc>
      <w:tc>
        <w:tcPr>
          <w:tcW w:w="1053" w:type="pct"/>
        </w:tcPr>
        <w:p w14:paraId="16498C1D" w14:textId="1F9365C7" w:rsidR="00A83693" w:rsidRDefault="00B356D6" w:rsidP="0075678E">
          <w:pPr>
            <w:spacing w:before="240"/>
            <w:jc w:val="right"/>
          </w:pPr>
          <w:r>
            <w:fldChar w:fldCharType="begin"/>
          </w:r>
          <w:r w:rsidR="00A83693">
            <w:instrText xml:space="preserve"> REF RepetitionFx  \* MERGEFORMAT </w:instrText>
          </w:r>
          <w:r>
            <w:fldChar w:fldCharType="separate"/>
          </w:r>
          <w:r w:rsidR="00D05E46">
            <w:rPr>
              <w:b/>
              <w:bCs/>
            </w:rPr>
            <w:t>Erreur ! Source du renvoi introuvable.</w:t>
          </w:r>
          <w:r>
            <w:fldChar w:fldCharType="end"/>
          </w:r>
        </w:p>
      </w:tc>
    </w:tr>
  </w:tbl>
  <w:p w14:paraId="3801EE2F" w14:textId="77777777" w:rsidR="00A83693" w:rsidRDefault="00A83693" w:rsidP="009864B3">
    <w:pPr>
      <w:pStyle w:val="En-tte"/>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A83693" w14:paraId="0826DED8" w14:textId="77777777" w:rsidTr="0019048A">
      <w:trPr>
        <w:trHeight w:val="510"/>
      </w:trPr>
      <w:tc>
        <w:tcPr>
          <w:tcW w:w="1219" w:type="pct"/>
          <w:vAlign w:val="center"/>
        </w:tcPr>
        <w:p w14:paraId="5E75A96D" w14:textId="77777777" w:rsidR="00A83693" w:rsidRDefault="00A83693" w:rsidP="0019048A">
          <w:pPr>
            <w:jc w:val="left"/>
          </w:pPr>
          <w:r w:rsidRPr="00CD447F">
            <w:rPr>
              <w:b/>
              <w:bCs/>
              <w:color w:val="3366CC"/>
              <w:sz w:val="24"/>
              <w:szCs w:val="24"/>
            </w:rPr>
            <w:t>DOSSIER MACHINE</w:t>
          </w:r>
        </w:p>
      </w:tc>
      <w:tc>
        <w:tcPr>
          <w:tcW w:w="2728" w:type="pct"/>
          <w:vAlign w:val="center"/>
        </w:tcPr>
        <w:p w14:paraId="62F1AD16" w14:textId="45715E04" w:rsidR="00A83693" w:rsidRDefault="00E22C5D" w:rsidP="0019048A">
          <w:pPr>
            <w:jc w:val="center"/>
          </w:pPr>
          <w:r>
            <w:rPr>
              <w:rFonts w:cs="Arial"/>
              <w:b/>
              <w:bCs/>
              <w:szCs w:val="20"/>
            </w:rPr>
            <w:fldChar w:fldCharType="begin"/>
          </w:r>
          <w:r>
            <w:rPr>
              <w:rFonts w:cs="Arial"/>
              <w:b/>
              <w:bCs/>
              <w:szCs w:val="20"/>
            </w:rPr>
            <w:instrText xml:space="preserve"> DOCPROPERTY  Keywords  \* MERGEFORMAT </w:instrText>
          </w:r>
          <w:r>
            <w:rPr>
              <w:rFonts w:cs="Arial"/>
              <w:b/>
              <w:bCs/>
              <w:szCs w:val="20"/>
            </w:rPr>
            <w:fldChar w:fldCharType="separate"/>
          </w:r>
          <w:r w:rsidR="00D05E46">
            <w:rPr>
              <w:rFonts w:cs="Arial"/>
              <w:b/>
              <w:bCs/>
              <w:szCs w:val="20"/>
            </w:rPr>
            <w:t>SMART STREET CY10</w:t>
          </w:r>
          <w:r>
            <w:rPr>
              <w:rFonts w:cs="Arial"/>
              <w:b/>
              <w:bCs/>
              <w:szCs w:val="20"/>
            </w:rPr>
            <w:fldChar w:fldCharType="end"/>
          </w:r>
        </w:p>
      </w:tc>
      <w:tc>
        <w:tcPr>
          <w:tcW w:w="1053" w:type="pct"/>
          <w:vAlign w:val="center"/>
        </w:tcPr>
        <w:p w14:paraId="6C8A13CF" w14:textId="4927DBE6" w:rsidR="00A83693" w:rsidRDefault="00E22C5D" w:rsidP="0019048A">
          <w:pPr>
            <w:jc w:val="right"/>
          </w:pPr>
          <w:r>
            <w:fldChar w:fldCharType="begin"/>
          </w:r>
          <w:r>
            <w:instrText xml:space="preserve"> DOCPROPERTY  Category  \* MERGEFORMAT </w:instrText>
          </w:r>
          <w:r>
            <w:fldChar w:fldCharType="separate"/>
          </w:r>
          <w:r w:rsidR="00D05E46">
            <w:t xml:space="preserve">Sécurité et </w:t>
          </w:r>
          <w:proofErr w:type="spellStart"/>
          <w:r w:rsidR="00D05E46">
            <w:t>contre indications</w:t>
          </w:r>
          <w:proofErr w:type="spellEnd"/>
          <w:r w:rsidR="00D05E46">
            <w:t xml:space="preserve"> d'emploi</w:t>
          </w:r>
          <w:r>
            <w:fldChar w:fldCharType="end"/>
          </w:r>
        </w:p>
      </w:tc>
    </w:tr>
  </w:tbl>
  <w:p w14:paraId="563FB4A6" w14:textId="77777777" w:rsidR="00A83693" w:rsidRDefault="00A83693" w:rsidP="00980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8.5pt;height:32.5pt" o:bullet="t">
        <v:imagedata r:id="rId1" o:title="icone_attention"/>
      </v:shape>
    </w:pict>
  </w:numPicBullet>
  <w:numPicBullet w:numPicBulletId="1">
    <w:pict>
      <v:shape id="_x0000_i1087" type="#_x0000_t75" style="width:193pt;height:193pt" o:bullet="t">
        <v:imagedata r:id="rId2" o:title="green_globe_exclamation_point_570"/>
      </v:shape>
    </w:pict>
  </w:numPicBullet>
  <w:abstractNum w:abstractNumId="0" w15:restartNumberingAfterBreak="0">
    <w:nsid w:val="112035EE"/>
    <w:multiLevelType w:val="hybridMultilevel"/>
    <w:tmpl w:val="64A6AE94"/>
    <w:lvl w:ilvl="0" w:tplc="5D0AAED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F69E6"/>
    <w:multiLevelType w:val="hybridMultilevel"/>
    <w:tmpl w:val="BB44A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961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EA26E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631E7"/>
    <w:multiLevelType w:val="hybridMultilevel"/>
    <w:tmpl w:val="5650C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864"/>
    <w:multiLevelType w:val="hybridMultilevel"/>
    <w:tmpl w:val="94D06B38"/>
    <w:lvl w:ilvl="0" w:tplc="2C0E7BE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5320B15"/>
    <w:multiLevelType w:val="hybridMultilevel"/>
    <w:tmpl w:val="D02CCC1A"/>
    <w:lvl w:ilvl="0" w:tplc="6CE62CAA">
      <w:start w:val="1"/>
      <w:numFmt w:val="bullet"/>
      <w:pStyle w:val="Remarqu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94CAF"/>
    <w:multiLevelType w:val="hybridMultilevel"/>
    <w:tmpl w:val="C45EEE66"/>
    <w:lvl w:ilvl="0" w:tplc="7DE65826">
      <w:start w:val="1"/>
      <w:numFmt w:val="bullet"/>
      <w:pStyle w:val="Annotationimportant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EF702C"/>
    <w:multiLevelType w:val="multilevel"/>
    <w:tmpl w:val="6E1CB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8F1D3C"/>
    <w:multiLevelType w:val="hybridMultilevel"/>
    <w:tmpl w:val="76CCD0B0"/>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0" w15:restartNumberingAfterBreak="0">
    <w:nsid w:val="42F90D5E"/>
    <w:multiLevelType w:val="hybridMultilevel"/>
    <w:tmpl w:val="A1FE24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C2E5382"/>
    <w:multiLevelType w:val="hybridMultilevel"/>
    <w:tmpl w:val="DCAAE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E0E65"/>
    <w:multiLevelType w:val="multilevel"/>
    <w:tmpl w:val="B136F8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9B54A2E"/>
    <w:multiLevelType w:val="hybridMultilevel"/>
    <w:tmpl w:val="30AE10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F72DF"/>
    <w:multiLevelType w:val="hybridMultilevel"/>
    <w:tmpl w:val="65B687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0"/>
  </w:num>
  <w:num w:numId="9">
    <w:abstractNumId w:val="6"/>
  </w:num>
  <w:num w:numId="10">
    <w:abstractNumId w:val="9"/>
  </w:num>
  <w:num w:numId="11">
    <w:abstractNumId w:val="11"/>
  </w:num>
  <w:num w:numId="12">
    <w:abstractNumId w:val="14"/>
  </w:num>
  <w:num w:numId="13">
    <w:abstractNumId w:val="4"/>
  </w:num>
  <w:num w:numId="14">
    <w:abstractNumId w:val="1"/>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425"/>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77F6"/>
    <w:rsid w:val="00007D3A"/>
    <w:rsid w:val="0001494D"/>
    <w:rsid w:val="00022CBC"/>
    <w:rsid w:val="000236EA"/>
    <w:rsid w:val="00026967"/>
    <w:rsid w:val="00072843"/>
    <w:rsid w:val="00080670"/>
    <w:rsid w:val="0009613F"/>
    <w:rsid w:val="00096569"/>
    <w:rsid w:val="000A1B9C"/>
    <w:rsid w:val="000E4D65"/>
    <w:rsid w:val="001158F0"/>
    <w:rsid w:val="00131C63"/>
    <w:rsid w:val="00132787"/>
    <w:rsid w:val="00134712"/>
    <w:rsid w:val="00137666"/>
    <w:rsid w:val="00155991"/>
    <w:rsid w:val="00157A3C"/>
    <w:rsid w:val="001728ED"/>
    <w:rsid w:val="0019048A"/>
    <w:rsid w:val="001C59C8"/>
    <w:rsid w:val="001C6014"/>
    <w:rsid w:val="001F70E2"/>
    <w:rsid w:val="00231A82"/>
    <w:rsid w:val="00241A18"/>
    <w:rsid w:val="00244710"/>
    <w:rsid w:val="00252F5B"/>
    <w:rsid w:val="00277C81"/>
    <w:rsid w:val="00281A98"/>
    <w:rsid w:val="002D199A"/>
    <w:rsid w:val="00301F3A"/>
    <w:rsid w:val="0030262D"/>
    <w:rsid w:val="00305345"/>
    <w:rsid w:val="00312807"/>
    <w:rsid w:val="0032416C"/>
    <w:rsid w:val="00330A77"/>
    <w:rsid w:val="0033143D"/>
    <w:rsid w:val="00353BF8"/>
    <w:rsid w:val="00392371"/>
    <w:rsid w:val="003B179A"/>
    <w:rsid w:val="003C4978"/>
    <w:rsid w:val="003D5AC4"/>
    <w:rsid w:val="003D6844"/>
    <w:rsid w:val="00432F05"/>
    <w:rsid w:val="00435582"/>
    <w:rsid w:val="00470955"/>
    <w:rsid w:val="0047108E"/>
    <w:rsid w:val="004762D7"/>
    <w:rsid w:val="00481235"/>
    <w:rsid w:val="00481C5B"/>
    <w:rsid w:val="004A6518"/>
    <w:rsid w:val="004C4254"/>
    <w:rsid w:val="004D57C9"/>
    <w:rsid w:val="004F77F6"/>
    <w:rsid w:val="00507C7B"/>
    <w:rsid w:val="00521F84"/>
    <w:rsid w:val="0052344B"/>
    <w:rsid w:val="00561147"/>
    <w:rsid w:val="00566AF6"/>
    <w:rsid w:val="005A6C31"/>
    <w:rsid w:val="005E06FF"/>
    <w:rsid w:val="005F45B7"/>
    <w:rsid w:val="00604A36"/>
    <w:rsid w:val="006303B3"/>
    <w:rsid w:val="006507A3"/>
    <w:rsid w:val="0065159F"/>
    <w:rsid w:val="0068321E"/>
    <w:rsid w:val="006C12E9"/>
    <w:rsid w:val="006C278E"/>
    <w:rsid w:val="006D1484"/>
    <w:rsid w:val="006F242E"/>
    <w:rsid w:val="006F32E8"/>
    <w:rsid w:val="00701D0A"/>
    <w:rsid w:val="00705C7F"/>
    <w:rsid w:val="00734184"/>
    <w:rsid w:val="00741FA1"/>
    <w:rsid w:val="007424F0"/>
    <w:rsid w:val="0075678E"/>
    <w:rsid w:val="00780930"/>
    <w:rsid w:val="00793DBB"/>
    <w:rsid w:val="007C1DB6"/>
    <w:rsid w:val="007C5857"/>
    <w:rsid w:val="007D2779"/>
    <w:rsid w:val="007F4B3A"/>
    <w:rsid w:val="007F54C5"/>
    <w:rsid w:val="007F6CA2"/>
    <w:rsid w:val="00805DAF"/>
    <w:rsid w:val="008206D2"/>
    <w:rsid w:val="00820898"/>
    <w:rsid w:val="00842485"/>
    <w:rsid w:val="008515B7"/>
    <w:rsid w:val="008650BA"/>
    <w:rsid w:val="00865E17"/>
    <w:rsid w:val="00867183"/>
    <w:rsid w:val="00871F2F"/>
    <w:rsid w:val="008741B8"/>
    <w:rsid w:val="00892AEF"/>
    <w:rsid w:val="008B3693"/>
    <w:rsid w:val="008E2F2E"/>
    <w:rsid w:val="008F577D"/>
    <w:rsid w:val="0091479B"/>
    <w:rsid w:val="009151F8"/>
    <w:rsid w:val="009244CB"/>
    <w:rsid w:val="00976055"/>
    <w:rsid w:val="009801EB"/>
    <w:rsid w:val="00984CAC"/>
    <w:rsid w:val="009864B3"/>
    <w:rsid w:val="0098681C"/>
    <w:rsid w:val="00986DC5"/>
    <w:rsid w:val="009A02D2"/>
    <w:rsid w:val="009A70F6"/>
    <w:rsid w:val="009B2B30"/>
    <w:rsid w:val="009C2667"/>
    <w:rsid w:val="009E34EE"/>
    <w:rsid w:val="009F679B"/>
    <w:rsid w:val="00A52258"/>
    <w:rsid w:val="00A62748"/>
    <w:rsid w:val="00A82F07"/>
    <w:rsid w:val="00A83693"/>
    <w:rsid w:val="00A97925"/>
    <w:rsid w:val="00AB45D9"/>
    <w:rsid w:val="00AC4636"/>
    <w:rsid w:val="00AD5539"/>
    <w:rsid w:val="00AF7330"/>
    <w:rsid w:val="00B07C61"/>
    <w:rsid w:val="00B110C2"/>
    <w:rsid w:val="00B26C84"/>
    <w:rsid w:val="00B356D6"/>
    <w:rsid w:val="00B5472D"/>
    <w:rsid w:val="00B56DF7"/>
    <w:rsid w:val="00B91F53"/>
    <w:rsid w:val="00B97AAE"/>
    <w:rsid w:val="00BA2155"/>
    <w:rsid w:val="00BD308E"/>
    <w:rsid w:val="00BE353B"/>
    <w:rsid w:val="00C03E2E"/>
    <w:rsid w:val="00C06A48"/>
    <w:rsid w:val="00C135D4"/>
    <w:rsid w:val="00C22ACB"/>
    <w:rsid w:val="00C47478"/>
    <w:rsid w:val="00C7247E"/>
    <w:rsid w:val="00C866AD"/>
    <w:rsid w:val="00C9021F"/>
    <w:rsid w:val="00CA1519"/>
    <w:rsid w:val="00CA6DF8"/>
    <w:rsid w:val="00CB2311"/>
    <w:rsid w:val="00CC7E37"/>
    <w:rsid w:val="00CD447F"/>
    <w:rsid w:val="00CE1B05"/>
    <w:rsid w:val="00CE2A8E"/>
    <w:rsid w:val="00CF20F2"/>
    <w:rsid w:val="00D05E46"/>
    <w:rsid w:val="00D13D23"/>
    <w:rsid w:val="00D30104"/>
    <w:rsid w:val="00D349EF"/>
    <w:rsid w:val="00D559B8"/>
    <w:rsid w:val="00DA37AF"/>
    <w:rsid w:val="00DB2642"/>
    <w:rsid w:val="00DB54C3"/>
    <w:rsid w:val="00E04C68"/>
    <w:rsid w:val="00E22C5D"/>
    <w:rsid w:val="00E87904"/>
    <w:rsid w:val="00EA08FD"/>
    <w:rsid w:val="00EF202D"/>
    <w:rsid w:val="00F05472"/>
    <w:rsid w:val="00F50695"/>
    <w:rsid w:val="00F945C5"/>
    <w:rsid w:val="00FB1A6C"/>
    <w:rsid w:val="00FC21C6"/>
    <w:rsid w:val="00FC7984"/>
    <w:rsid w:val="00FF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allout" idref="#AutoShape 21"/>
        <o:r id="V:Rule2" type="connector" idref="#AutoShape 32"/>
      </o:rules>
      <o:regrouptable v:ext="edit">
        <o:entry new="1" old="0"/>
      </o:regrouptable>
    </o:shapelayout>
  </w:shapeDefaults>
  <w:decimalSymbol w:val=","/>
  <w:listSeparator w:val=";"/>
  <w14:docId w14:val="42C01489"/>
  <w15:docId w15:val="{59ADD8F0-C512-4705-AB77-569BAC9B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2E"/>
    <w:pPr>
      <w:jc w:val="both"/>
    </w:pPr>
    <w:rPr>
      <w:rFonts w:ascii="Arial" w:hAnsi="Arial"/>
      <w:sz w:val="20"/>
    </w:rPr>
  </w:style>
  <w:style w:type="paragraph" w:styleId="Titre1">
    <w:name w:val="heading 1"/>
    <w:basedOn w:val="Normal"/>
    <w:next w:val="Normal"/>
    <w:link w:val="Titre1Car"/>
    <w:autoRedefine/>
    <w:uiPriority w:val="9"/>
    <w:qFormat/>
    <w:rsid w:val="008B3693"/>
    <w:pPr>
      <w:keepNext/>
      <w:keepLines/>
      <w:numPr>
        <w:numId w:val="6"/>
      </w:numPr>
      <w:spacing w:before="480" w:after="240"/>
      <w:ind w:left="431" w:hanging="431"/>
      <w:jc w:val="left"/>
      <w:outlineLvl w:val="0"/>
    </w:pPr>
    <w:rPr>
      <w:rFonts w:eastAsiaTheme="majorEastAsia" w:cstheme="majorBidi"/>
      <w:b/>
      <w:bCs/>
      <w:caps/>
      <w:sz w:val="32"/>
      <w:szCs w:val="28"/>
      <w:u w:val="single"/>
    </w:rPr>
  </w:style>
  <w:style w:type="paragraph" w:styleId="Titre2">
    <w:name w:val="heading 2"/>
    <w:basedOn w:val="Normal"/>
    <w:next w:val="Normal"/>
    <w:link w:val="Titre2Car"/>
    <w:autoRedefine/>
    <w:uiPriority w:val="9"/>
    <w:qFormat/>
    <w:rsid w:val="008B3693"/>
    <w:pPr>
      <w:keepNext/>
      <w:keepLines/>
      <w:numPr>
        <w:ilvl w:val="1"/>
        <w:numId w:val="6"/>
      </w:numPr>
      <w:spacing w:before="200" w:after="120"/>
      <w:ind w:left="578" w:hanging="578"/>
      <w:jc w:val="left"/>
      <w:outlineLvl w:val="1"/>
    </w:pPr>
    <w:rPr>
      <w:rFonts w:eastAsiaTheme="majorEastAsia" w:cstheme="majorBidi"/>
      <w:b/>
      <w:bCs/>
      <w:sz w:val="28"/>
      <w:szCs w:val="26"/>
      <w:u w:val="single"/>
    </w:rPr>
  </w:style>
  <w:style w:type="paragraph" w:styleId="Titre3">
    <w:name w:val="heading 3"/>
    <w:basedOn w:val="Normal"/>
    <w:next w:val="Normal"/>
    <w:link w:val="Titre3Car"/>
    <w:autoRedefine/>
    <w:uiPriority w:val="9"/>
    <w:qFormat/>
    <w:rsid w:val="008B3693"/>
    <w:pPr>
      <w:keepNext/>
      <w:keepLines/>
      <w:numPr>
        <w:ilvl w:val="2"/>
        <w:numId w:val="6"/>
      </w:numPr>
      <w:spacing w:before="200" w:after="120"/>
      <w:jc w:val="left"/>
      <w:outlineLvl w:val="2"/>
    </w:pPr>
    <w:rPr>
      <w:rFonts w:eastAsiaTheme="majorEastAsia" w:cstheme="majorBidi"/>
      <w:bCs/>
      <w:sz w:val="24"/>
    </w:rPr>
  </w:style>
  <w:style w:type="paragraph" w:styleId="Titre4">
    <w:name w:val="heading 4"/>
    <w:basedOn w:val="Normal"/>
    <w:next w:val="Normal"/>
    <w:link w:val="Titre4Car"/>
    <w:autoRedefine/>
    <w:uiPriority w:val="9"/>
    <w:qFormat/>
    <w:rsid w:val="008B3693"/>
    <w:pPr>
      <w:keepNext/>
      <w:keepLines/>
      <w:numPr>
        <w:ilvl w:val="3"/>
        <w:numId w:val="6"/>
      </w:numPr>
      <w:spacing w:before="200" w:after="120"/>
      <w:ind w:left="862" w:hanging="862"/>
      <w:jc w:val="left"/>
      <w:outlineLvl w:val="3"/>
    </w:pPr>
    <w:rPr>
      <w:rFonts w:eastAsiaTheme="majorEastAsia" w:cstheme="majorBidi"/>
      <w:bCs/>
      <w:iCs/>
    </w:rPr>
  </w:style>
  <w:style w:type="paragraph" w:styleId="Titre5">
    <w:name w:val="heading 5"/>
    <w:basedOn w:val="Normal"/>
    <w:next w:val="Normal"/>
    <w:link w:val="Titre5Car"/>
    <w:autoRedefine/>
    <w:uiPriority w:val="9"/>
    <w:qFormat/>
    <w:rsid w:val="008B3693"/>
    <w:pPr>
      <w:keepNext/>
      <w:keepLines/>
      <w:numPr>
        <w:ilvl w:val="4"/>
        <w:numId w:val="6"/>
      </w:numPr>
      <w:spacing w:before="200" w:after="120"/>
      <w:ind w:left="1009" w:hanging="1009"/>
      <w:jc w:val="left"/>
      <w:outlineLvl w:val="4"/>
    </w:pPr>
    <w:rPr>
      <w:rFonts w:eastAsiaTheme="majorEastAsia" w:cstheme="majorBidi"/>
      <w:i/>
    </w:rPr>
  </w:style>
  <w:style w:type="paragraph" w:styleId="Titre6">
    <w:name w:val="heading 6"/>
    <w:basedOn w:val="Normal"/>
    <w:next w:val="Normal"/>
    <w:link w:val="Titre6Car"/>
    <w:uiPriority w:val="9"/>
    <w:unhideWhenUsed/>
    <w:rsid w:val="008741B8"/>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741B8"/>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741B8"/>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8741B8"/>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3693"/>
    <w:rPr>
      <w:rFonts w:ascii="Arial" w:eastAsiaTheme="majorEastAsia" w:hAnsi="Arial" w:cstheme="majorBidi"/>
      <w:b/>
      <w:bCs/>
      <w:caps/>
      <w:sz w:val="32"/>
      <w:szCs w:val="28"/>
      <w:u w:val="single"/>
    </w:rPr>
  </w:style>
  <w:style w:type="character" w:customStyle="1" w:styleId="Titre2Car">
    <w:name w:val="Titre 2 Car"/>
    <w:basedOn w:val="Policepardfaut"/>
    <w:link w:val="Titre2"/>
    <w:uiPriority w:val="9"/>
    <w:rsid w:val="008B3693"/>
    <w:rPr>
      <w:rFonts w:ascii="Arial" w:eastAsiaTheme="majorEastAsia" w:hAnsi="Arial" w:cstheme="majorBidi"/>
      <w:b/>
      <w:bCs/>
      <w:sz w:val="28"/>
      <w:szCs w:val="26"/>
      <w:u w:val="single"/>
    </w:rPr>
  </w:style>
  <w:style w:type="character" w:customStyle="1" w:styleId="Titre3Car">
    <w:name w:val="Titre 3 Car"/>
    <w:basedOn w:val="Policepardfaut"/>
    <w:link w:val="Titre3"/>
    <w:uiPriority w:val="9"/>
    <w:rsid w:val="008B3693"/>
    <w:rPr>
      <w:rFonts w:ascii="Arial" w:eastAsiaTheme="majorEastAsia" w:hAnsi="Arial" w:cstheme="majorBidi"/>
      <w:bCs/>
      <w:sz w:val="24"/>
    </w:rPr>
  </w:style>
  <w:style w:type="paragraph" w:styleId="Paragraphedeliste">
    <w:name w:val="List Paragraph"/>
    <w:basedOn w:val="Normal"/>
    <w:uiPriority w:val="34"/>
    <w:qFormat/>
    <w:rsid w:val="0065159F"/>
    <w:pPr>
      <w:ind w:left="720"/>
      <w:contextualSpacing/>
    </w:pPr>
  </w:style>
  <w:style w:type="character" w:customStyle="1" w:styleId="Titre4Car">
    <w:name w:val="Titre 4 Car"/>
    <w:basedOn w:val="Policepardfaut"/>
    <w:link w:val="Titre4"/>
    <w:uiPriority w:val="9"/>
    <w:rsid w:val="008B3693"/>
    <w:rPr>
      <w:rFonts w:ascii="Arial" w:eastAsiaTheme="majorEastAsia" w:hAnsi="Arial" w:cstheme="majorBidi"/>
      <w:bCs/>
      <w:iCs/>
      <w:sz w:val="20"/>
    </w:rPr>
  </w:style>
  <w:style w:type="character" w:customStyle="1" w:styleId="Titre5Car">
    <w:name w:val="Titre 5 Car"/>
    <w:basedOn w:val="Policepardfaut"/>
    <w:link w:val="Titre5"/>
    <w:uiPriority w:val="9"/>
    <w:rsid w:val="008B3693"/>
    <w:rPr>
      <w:rFonts w:ascii="Arial" w:eastAsiaTheme="majorEastAsia" w:hAnsi="Arial" w:cstheme="majorBidi"/>
      <w:i/>
      <w:sz w:val="20"/>
    </w:rPr>
  </w:style>
  <w:style w:type="character" w:customStyle="1" w:styleId="Titre6Car">
    <w:name w:val="Titre 6 Car"/>
    <w:basedOn w:val="Policepardfaut"/>
    <w:link w:val="Titre6"/>
    <w:uiPriority w:val="9"/>
    <w:rsid w:val="008741B8"/>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741B8"/>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41B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41B8"/>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qFormat/>
    <w:rsid w:val="0030262D"/>
    <w:pPr>
      <w:spacing w:before="120" w:after="0"/>
      <w:ind w:left="1418"/>
      <w:jc w:val="left"/>
    </w:pPr>
    <w:rPr>
      <w:b/>
      <w:bCs/>
      <w:caps/>
      <w:sz w:val="24"/>
      <w:szCs w:val="24"/>
    </w:rPr>
  </w:style>
  <w:style w:type="paragraph" w:styleId="TM2">
    <w:name w:val="toc 2"/>
    <w:basedOn w:val="Normal"/>
    <w:next w:val="Normal"/>
    <w:autoRedefine/>
    <w:uiPriority w:val="39"/>
    <w:unhideWhenUsed/>
    <w:qFormat/>
    <w:rsid w:val="0030262D"/>
    <w:pPr>
      <w:tabs>
        <w:tab w:val="left" w:pos="2058"/>
        <w:tab w:val="right" w:leader="dot" w:pos="10762"/>
      </w:tabs>
      <w:spacing w:after="0"/>
      <w:ind w:left="1418" w:firstLine="142"/>
      <w:jc w:val="left"/>
    </w:pPr>
    <w:rPr>
      <w:b/>
      <w:bCs/>
      <w:szCs w:val="20"/>
    </w:rPr>
  </w:style>
  <w:style w:type="paragraph" w:styleId="TM3">
    <w:name w:val="toc 3"/>
    <w:basedOn w:val="Normal"/>
    <w:next w:val="Normal"/>
    <w:autoRedefine/>
    <w:uiPriority w:val="39"/>
    <w:unhideWhenUsed/>
    <w:qFormat/>
    <w:rsid w:val="007F4B3A"/>
    <w:pPr>
      <w:spacing w:after="0"/>
      <w:ind w:left="1418" w:firstLine="284"/>
      <w:jc w:val="left"/>
    </w:pPr>
    <w:rPr>
      <w:sz w:val="16"/>
      <w:szCs w:val="20"/>
    </w:rPr>
  </w:style>
  <w:style w:type="paragraph" w:styleId="TM4">
    <w:name w:val="toc 4"/>
    <w:basedOn w:val="Normal"/>
    <w:next w:val="Normal"/>
    <w:autoRedefine/>
    <w:uiPriority w:val="39"/>
    <w:unhideWhenUsed/>
    <w:qFormat/>
    <w:rsid w:val="007F4B3A"/>
    <w:pPr>
      <w:spacing w:after="0"/>
      <w:ind w:left="1418" w:firstLine="425"/>
      <w:jc w:val="left"/>
    </w:pPr>
    <w:rPr>
      <w:sz w:val="16"/>
      <w:szCs w:val="20"/>
    </w:rPr>
  </w:style>
  <w:style w:type="paragraph" w:styleId="TM5">
    <w:name w:val="toc 5"/>
    <w:basedOn w:val="Normal"/>
    <w:next w:val="Normal"/>
    <w:autoRedefine/>
    <w:uiPriority w:val="39"/>
    <w:unhideWhenUsed/>
    <w:qFormat/>
    <w:rsid w:val="007F4B3A"/>
    <w:pPr>
      <w:spacing w:after="0"/>
      <w:ind w:left="1418" w:firstLine="567"/>
      <w:jc w:val="left"/>
    </w:pPr>
    <w:rPr>
      <w:sz w:val="16"/>
      <w:szCs w:val="20"/>
    </w:rPr>
  </w:style>
  <w:style w:type="character" w:styleId="Lienhypertexte">
    <w:name w:val="Hyperlink"/>
    <w:basedOn w:val="Policepardfaut"/>
    <w:uiPriority w:val="99"/>
    <w:unhideWhenUsed/>
    <w:rsid w:val="007F54C5"/>
    <w:rPr>
      <w:color w:val="0000FF" w:themeColor="hyperlink"/>
      <w:u w:val="single"/>
    </w:rPr>
  </w:style>
  <w:style w:type="paragraph" w:styleId="En-tte">
    <w:name w:val="header"/>
    <w:basedOn w:val="Normal"/>
    <w:link w:val="En-tteCar"/>
    <w:uiPriority w:val="99"/>
    <w:unhideWhenUsed/>
    <w:rsid w:val="00CD447F"/>
    <w:pPr>
      <w:tabs>
        <w:tab w:val="center" w:pos="4536"/>
        <w:tab w:val="right" w:pos="9072"/>
      </w:tabs>
      <w:spacing w:after="0"/>
    </w:pPr>
  </w:style>
  <w:style w:type="character" w:customStyle="1" w:styleId="En-tteCar">
    <w:name w:val="En-tête Car"/>
    <w:basedOn w:val="Policepardfaut"/>
    <w:link w:val="En-tte"/>
    <w:uiPriority w:val="99"/>
    <w:rsid w:val="00CD447F"/>
    <w:rPr>
      <w:rFonts w:ascii="Arial" w:hAnsi="Arial"/>
      <w:sz w:val="20"/>
    </w:rPr>
  </w:style>
  <w:style w:type="paragraph" w:styleId="Pieddepage">
    <w:name w:val="footer"/>
    <w:basedOn w:val="Normal"/>
    <w:link w:val="PieddepageCar"/>
    <w:uiPriority w:val="99"/>
    <w:unhideWhenUsed/>
    <w:rsid w:val="00CD447F"/>
    <w:pPr>
      <w:tabs>
        <w:tab w:val="center" w:pos="4536"/>
        <w:tab w:val="right" w:pos="9072"/>
      </w:tabs>
      <w:spacing w:after="0"/>
    </w:pPr>
  </w:style>
  <w:style w:type="character" w:customStyle="1" w:styleId="PieddepageCar">
    <w:name w:val="Pied de page Car"/>
    <w:basedOn w:val="Policepardfaut"/>
    <w:link w:val="Pieddepage"/>
    <w:uiPriority w:val="99"/>
    <w:rsid w:val="00CD447F"/>
    <w:rPr>
      <w:rFonts w:ascii="Arial" w:hAnsi="Arial"/>
      <w:sz w:val="20"/>
    </w:rPr>
  </w:style>
  <w:style w:type="paragraph" w:styleId="Textedebulles">
    <w:name w:val="Balloon Text"/>
    <w:basedOn w:val="Normal"/>
    <w:link w:val="TextedebullesCar"/>
    <w:uiPriority w:val="99"/>
    <w:semiHidden/>
    <w:unhideWhenUsed/>
    <w:rsid w:val="00CD44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47F"/>
    <w:rPr>
      <w:rFonts w:ascii="Tahoma" w:hAnsi="Tahoma" w:cs="Tahoma"/>
      <w:sz w:val="16"/>
      <w:szCs w:val="16"/>
    </w:rPr>
  </w:style>
  <w:style w:type="character" w:styleId="Textedelespacerserv">
    <w:name w:val="Placeholder Text"/>
    <w:basedOn w:val="Policepardfaut"/>
    <w:uiPriority w:val="99"/>
    <w:semiHidden/>
    <w:rsid w:val="00392371"/>
    <w:rPr>
      <w:color w:val="808080"/>
    </w:rPr>
  </w:style>
  <w:style w:type="paragraph" w:customStyle="1" w:styleId="Remarque">
    <w:name w:val="Remarque"/>
    <w:basedOn w:val="Normal"/>
    <w:link w:val="RemarqueCar"/>
    <w:qFormat/>
    <w:rsid w:val="00984CAC"/>
    <w:pPr>
      <w:numPr>
        <w:numId w:val="9"/>
      </w:numPr>
    </w:pPr>
    <w:rPr>
      <w:color w:val="00B050"/>
    </w:rPr>
  </w:style>
  <w:style w:type="paragraph" w:customStyle="1" w:styleId="Annotationimportante">
    <w:name w:val="Annotation importante"/>
    <w:basedOn w:val="Normal"/>
    <w:link w:val="AnnotationimportanteCar"/>
    <w:qFormat/>
    <w:rsid w:val="00984CAC"/>
    <w:pPr>
      <w:numPr>
        <w:numId w:val="7"/>
      </w:numPr>
      <w:spacing w:after="0"/>
    </w:pPr>
    <w:rPr>
      <w:b/>
      <w:color w:val="FF0000"/>
    </w:rPr>
  </w:style>
  <w:style w:type="character" w:customStyle="1" w:styleId="RemarqueCar">
    <w:name w:val="Remarque Car"/>
    <w:basedOn w:val="Policepardfaut"/>
    <w:link w:val="Remarque"/>
    <w:rsid w:val="00984CAC"/>
    <w:rPr>
      <w:rFonts w:ascii="Arial" w:hAnsi="Arial"/>
      <w:color w:val="00B050"/>
      <w:sz w:val="20"/>
    </w:rPr>
  </w:style>
  <w:style w:type="character" w:customStyle="1" w:styleId="AnnotationimportanteCar">
    <w:name w:val="Annotation importante Car"/>
    <w:basedOn w:val="Policepardfaut"/>
    <w:link w:val="Annotationimportante"/>
    <w:rsid w:val="00984CAC"/>
    <w:rPr>
      <w:rFonts w:ascii="Arial" w:hAnsi="Arial"/>
      <w:b/>
      <w:color w:val="FF0000"/>
      <w:sz w:val="20"/>
    </w:rPr>
  </w:style>
  <w:style w:type="paragraph" w:styleId="En-ttedetabledesmatires">
    <w:name w:val="TOC Heading"/>
    <w:basedOn w:val="Titre1"/>
    <w:next w:val="Normal"/>
    <w:uiPriority w:val="39"/>
    <w:unhideWhenUsed/>
    <w:rsid w:val="00C47478"/>
    <w:pPr>
      <w:numPr>
        <w:numId w:val="0"/>
      </w:numPr>
      <w:outlineLvl w:val="9"/>
    </w:pPr>
    <w:rPr>
      <w:rFonts w:asciiTheme="majorHAnsi" w:hAnsiTheme="majorHAnsi"/>
      <w:caps w:val="0"/>
      <w:color w:val="365F91" w:themeColor="accent1" w:themeShade="BF"/>
      <w:sz w:val="28"/>
      <w:u w:val="none"/>
    </w:rPr>
  </w:style>
  <w:style w:type="table" w:styleId="Grilledutableau">
    <w:name w:val="Table Grid"/>
    <w:basedOn w:val="TableauNormal"/>
    <w:uiPriority w:val="59"/>
    <w:rsid w:val="0075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autoRedefine/>
    <w:qFormat/>
    <w:rsid w:val="00705C7F"/>
    <w:pPr>
      <w:pBdr>
        <w:top w:val="single" w:sz="4" w:space="0" w:color="auto"/>
        <w:left w:val="single" w:sz="4" w:space="0" w:color="auto"/>
        <w:bottom w:val="single" w:sz="4" w:space="0" w:color="auto"/>
        <w:right w:val="single" w:sz="4" w:space="0" w:color="auto"/>
      </w:pBdr>
      <w:spacing w:after="120"/>
      <w:contextualSpacing/>
      <w:jc w:val="left"/>
    </w:pPr>
    <w:rPr>
      <w:rFonts w:ascii="Consolas" w:hAnsi="Consolas" w:cs="Courier New"/>
      <w:lang w:val="en-US"/>
    </w:rPr>
  </w:style>
  <w:style w:type="paragraph" w:customStyle="1" w:styleId="Fxpagedegarde">
    <w:name w:val="Fx page de garde"/>
    <w:basedOn w:val="Normal"/>
    <w:link w:val="FxpagedegardeCar"/>
    <w:qFormat/>
    <w:rsid w:val="00AF7330"/>
    <w:pPr>
      <w:spacing w:after="0"/>
      <w:jc w:val="center"/>
    </w:pPr>
    <w:rPr>
      <w:rFonts w:eastAsia="Times New Roman" w:cs="Arial"/>
      <w:b/>
      <w:sz w:val="28"/>
      <w:szCs w:val="28"/>
    </w:rPr>
  </w:style>
  <w:style w:type="character" w:customStyle="1" w:styleId="FxpagedegardeCar">
    <w:name w:val="Fx page de garde Car"/>
    <w:basedOn w:val="Policepardfaut"/>
    <w:link w:val="Fxpagedegarde"/>
    <w:rsid w:val="00AF7330"/>
    <w:rPr>
      <w:rFonts w:ascii="Arial" w:eastAsia="Times New Roman" w:hAnsi="Arial" w:cs="Arial"/>
      <w:b/>
      <w:sz w:val="28"/>
      <w:szCs w:val="28"/>
    </w:rPr>
  </w:style>
  <w:style w:type="paragraph" w:styleId="NormalWeb">
    <w:name w:val="Normal (Web)"/>
    <w:basedOn w:val="Normal"/>
    <w:uiPriority w:val="99"/>
    <w:semiHidden/>
    <w:unhideWhenUsed/>
    <w:rsid w:val="00FC21C6"/>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em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mailto:contact@erm-automatisme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Roaming\Microsoft\Templates\ERM_Securite_contre_indications_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0D1C-E7EC-4B8B-9CD2-C1C3DF85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ERM_Securite_contre_indications_C</Template>
  <TotalTime>7</TotalTime>
  <Pages>6</Pages>
  <Words>958</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DTCY100000XASecuriteContreIndications</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DTCY100000XASecuriteContreIndications</dc:title>
  <dc:creator>oh</dc:creator>
  <cp:keywords>SMART STREET CY10</cp:keywords>
  <cp:lastModifiedBy>RP</cp:lastModifiedBy>
  <cp:revision>12</cp:revision>
  <cp:lastPrinted>2019-06-25T07:46:00Z</cp:lastPrinted>
  <dcterms:created xsi:type="dcterms:W3CDTF">2018-07-09T08:57:00Z</dcterms:created>
  <dcterms:modified xsi:type="dcterms:W3CDTF">2019-06-25T07:46:00Z</dcterms:modified>
  <cp:category>Sécurité et contre indications d'emploi</cp:category>
</cp:coreProperties>
</file>